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A2B1A" w14:textId="77777777" w:rsidR="002763A6" w:rsidRDefault="002763A6"/>
    <w:p w14:paraId="54843EAA" w14:textId="77777777" w:rsidR="002763A6" w:rsidRDefault="002763A6"/>
    <w:p w14:paraId="18CAE589" w14:textId="2DB90BCF" w:rsidR="002763A6" w:rsidRDefault="002763A6" w:rsidP="002763A6">
      <w:pPr>
        <w:tabs>
          <w:tab w:val="left" w:pos="2795"/>
        </w:tabs>
        <w:rPr>
          <w:b/>
        </w:rPr>
      </w:pPr>
    </w:p>
    <w:p w14:paraId="2F06DAAB" w14:textId="77777777" w:rsidR="001F45E4" w:rsidRPr="00951B4A" w:rsidRDefault="001F45E4" w:rsidP="002763A6">
      <w:pPr>
        <w:tabs>
          <w:tab w:val="left" w:pos="2795"/>
        </w:tabs>
        <w:rPr>
          <w:b/>
        </w:rPr>
      </w:pPr>
    </w:p>
    <w:p w14:paraId="422E3A37" w14:textId="77777777" w:rsidR="002763A6" w:rsidRPr="00951B4A" w:rsidRDefault="002763A6">
      <w:pPr>
        <w:rPr>
          <w:b/>
          <w:color w:val="002060"/>
          <w:sz w:val="20"/>
        </w:rPr>
      </w:pPr>
    </w:p>
    <w:p w14:paraId="6E2FBE02" w14:textId="77777777" w:rsidR="007E151D" w:rsidRPr="008A6729" w:rsidRDefault="007E151D" w:rsidP="007E151D">
      <w:pPr>
        <w:jc w:val="center"/>
        <w:rPr>
          <w:rFonts w:ascii="Arial" w:hAnsi="Arial" w:cs="Arial"/>
          <w:b/>
          <w:color w:val="1F3864" w:themeColor="accent1" w:themeShade="80"/>
          <w:sz w:val="72"/>
          <w:szCs w:val="72"/>
        </w:rPr>
      </w:pPr>
      <w:r w:rsidRPr="008A6729">
        <w:rPr>
          <w:rFonts w:ascii="Arial" w:hAnsi="Arial" w:cs="Arial"/>
          <w:b/>
          <w:color w:val="1F3864" w:themeColor="accent1" w:themeShade="80"/>
          <w:sz w:val="72"/>
          <w:szCs w:val="72"/>
        </w:rPr>
        <w:t xml:space="preserve">PLAN </w:t>
      </w:r>
      <w:r>
        <w:rPr>
          <w:rFonts w:ascii="Arial" w:hAnsi="Arial" w:cs="Arial"/>
          <w:b/>
          <w:color w:val="1F3864" w:themeColor="accent1" w:themeShade="80"/>
          <w:sz w:val="72"/>
          <w:szCs w:val="72"/>
        </w:rPr>
        <w:t>INSTITUCIONAL DE CAPACITACIÓN</w:t>
      </w:r>
    </w:p>
    <w:p w14:paraId="38994657" w14:textId="77777777" w:rsidR="007E151D" w:rsidRPr="008A6729" w:rsidRDefault="007E151D" w:rsidP="007E151D">
      <w:pPr>
        <w:jc w:val="center"/>
        <w:rPr>
          <w:rFonts w:ascii="Arial" w:hAnsi="Arial" w:cs="Arial"/>
          <w:b/>
          <w:color w:val="1F3864" w:themeColor="accent1" w:themeShade="80"/>
          <w:sz w:val="72"/>
          <w:szCs w:val="72"/>
        </w:rPr>
      </w:pPr>
      <w:r w:rsidRPr="008A6729">
        <w:rPr>
          <w:rFonts w:ascii="Arial" w:hAnsi="Arial" w:cs="Arial"/>
          <w:b/>
          <w:color w:val="1F3864" w:themeColor="accent1" w:themeShade="80"/>
          <w:sz w:val="72"/>
          <w:szCs w:val="72"/>
        </w:rPr>
        <w:t>202</w:t>
      </w:r>
      <w:r>
        <w:rPr>
          <w:rFonts w:ascii="Arial" w:hAnsi="Arial" w:cs="Arial"/>
          <w:b/>
          <w:color w:val="1F3864" w:themeColor="accent1" w:themeShade="80"/>
          <w:sz w:val="72"/>
          <w:szCs w:val="72"/>
        </w:rPr>
        <w:t>1</w:t>
      </w:r>
    </w:p>
    <w:p w14:paraId="441E4BB6" w14:textId="5DFB1BA9" w:rsidR="007E151D" w:rsidRDefault="007E151D" w:rsidP="00951B4A">
      <w:pPr>
        <w:jc w:val="center"/>
        <w:rPr>
          <w:rFonts w:ascii="Arial" w:hAnsi="Arial" w:cs="Arial"/>
          <w:b/>
          <w:color w:val="1F3864" w:themeColor="accent1" w:themeShade="80"/>
          <w:sz w:val="72"/>
          <w:szCs w:val="72"/>
        </w:rPr>
      </w:pPr>
    </w:p>
    <w:p w14:paraId="05610395" w14:textId="75D30ECB" w:rsidR="007E151D" w:rsidRDefault="007E151D" w:rsidP="00951B4A">
      <w:pPr>
        <w:jc w:val="center"/>
        <w:rPr>
          <w:rFonts w:ascii="Arial" w:hAnsi="Arial" w:cs="Arial"/>
          <w:b/>
          <w:color w:val="1F3864" w:themeColor="accent1" w:themeShade="80"/>
          <w:sz w:val="72"/>
          <w:szCs w:val="72"/>
        </w:rPr>
      </w:pPr>
    </w:p>
    <w:p w14:paraId="3CEB6D45" w14:textId="2ECBBCB8" w:rsidR="007E151D" w:rsidRDefault="007E151D" w:rsidP="00951B4A">
      <w:pPr>
        <w:jc w:val="center"/>
        <w:rPr>
          <w:rFonts w:ascii="Arial" w:hAnsi="Arial" w:cs="Arial"/>
          <w:b/>
          <w:color w:val="1F3864" w:themeColor="accent1" w:themeShade="80"/>
          <w:sz w:val="72"/>
          <w:szCs w:val="72"/>
        </w:rPr>
      </w:pPr>
    </w:p>
    <w:p w14:paraId="5913B1B7" w14:textId="63958F46" w:rsidR="007E151D" w:rsidRDefault="007E151D" w:rsidP="00951B4A">
      <w:pPr>
        <w:jc w:val="center"/>
        <w:rPr>
          <w:rFonts w:ascii="Arial" w:hAnsi="Arial" w:cs="Arial"/>
          <w:b/>
          <w:color w:val="1F3864" w:themeColor="accent1" w:themeShade="80"/>
          <w:sz w:val="72"/>
          <w:szCs w:val="72"/>
        </w:rPr>
      </w:pPr>
    </w:p>
    <w:p w14:paraId="5715192B" w14:textId="77777777" w:rsidR="002F0C76" w:rsidRPr="006078D7" w:rsidRDefault="002F0C76" w:rsidP="002F0C76">
      <w:pPr>
        <w:widowControl w:val="0"/>
        <w:autoSpaceDE w:val="0"/>
        <w:autoSpaceDN w:val="0"/>
        <w:spacing w:after="0" w:line="360" w:lineRule="auto"/>
        <w:ind w:left="1446" w:right="1387"/>
        <w:jc w:val="center"/>
        <w:rPr>
          <w:rFonts w:ascii="Arial" w:eastAsia="Arial" w:hAnsi="Arial" w:cs="Arial"/>
          <w:b/>
          <w:bCs/>
          <w:i/>
          <w:iCs/>
          <w:sz w:val="52"/>
          <w:szCs w:val="52"/>
          <w:lang w:eastAsia="es-ES" w:bidi="es-ES"/>
        </w:rPr>
      </w:pPr>
      <w:r w:rsidRPr="006078D7">
        <w:rPr>
          <w:rFonts w:ascii="Arial" w:eastAsia="Arial" w:hAnsi="Arial" w:cs="Arial"/>
          <w:b/>
          <w:bCs/>
          <w:i/>
          <w:iCs/>
          <w:color w:val="002060"/>
          <w:sz w:val="52"/>
          <w:szCs w:val="52"/>
          <w:lang w:eastAsia="es-ES" w:bidi="es-ES"/>
        </w:rPr>
        <w:t>#</w:t>
      </w:r>
      <w:r w:rsidRPr="006078D7">
        <w:rPr>
          <w:rFonts w:ascii="Arial" w:eastAsia="Arial" w:hAnsi="Arial" w:cs="Arial"/>
          <w:b/>
          <w:bCs/>
          <w:i/>
          <w:iCs/>
          <w:color w:val="FFC000"/>
          <w:sz w:val="52"/>
          <w:szCs w:val="52"/>
          <w:lang w:eastAsia="es-ES" w:bidi="es-ES"/>
        </w:rPr>
        <w:t>Más</w:t>
      </w:r>
      <w:r w:rsidRPr="006078D7">
        <w:rPr>
          <w:rFonts w:ascii="Arial" w:eastAsia="Arial" w:hAnsi="Arial" w:cs="Arial"/>
          <w:b/>
          <w:bCs/>
          <w:i/>
          <w:iCs/>
          <w:color w:val="002060"/>
          <w:sz w:val="52"/>
          <w:szCs w:val="52"/>
          <w:lang w:eastAsia="es-ES" w:bidi="es-ES"/>
        </w:rPr>
        <w:t>cerca</w:t>
      </w:r>
      <w:r w:rsidRPr="006078D7">
        <w:rPr>
          <w:rFonts w:ascii="Arial" w:eastAsia="Arial" w:hAnsi="Arial" w:cs="Arial"/>
          <w:b/>
          <w:bCs/>
          <w:i/>
          <w:iCs/>
          <w:color w:val="FFC000"/>
          <w:sz w:val="52"/>
          <w:szCs w:val="52"/>
          <w:lang w:eastAsia="es-ES" w:bidi="es-ES"/>
        </w:rPr>
        <w:t>más</w:t>
      </w:r>
      <w:r w:rsidRPr="006078D7">
        <w:rPr>
          <w:rFonts w:ascii="Arial" w:eastAsia="Arial" w:hAnsi="Arial" w:cs="Arial"/>
          <w:b/>
          <w:bCs/>
          <w:i/>
          <w:iCs/>
          <w:color w:val="002060"/>
          <w:sz w:val="52"/>
          <w:szCs w:val="52"/>
          <w:lang w:eastAsia="es-ES" w:bidi="es-ES"/>
        </w:rPr>
        <w:t>visible</w:t>
      </w:r>
    </w:p>
    <w:p w14:paraId="7BA64971" w14:textId="77777777" w:rsidR="007E151D" w:rsidRDefault="007E151D" w:rsidP="00951B4A">
      <w:pPr>
        <w:jc w:val="center"/>
        <w:rPr>
          <w:rFonts w:ascii="Arial" w:hAnsi="Arial" w:cs="Arial"/>
          <w:b/>
          <w:color w:val="1F3864" w:themeColor="accent1" w:themeShade="80"/>
          <w:sz w:val="72"/>
          <w:szCs w:val="72"/>
        </w:rPr>
      </w:pPr>
    </w:p>
    <w:p w14:paraId="3A0B3FBF" w14:textId="77777777" w:rsidR="007E151D" w:rsidRDefault="007E151D">
      <w:pPr>
        <w:rPr>
          <w:rFonts w:ascii="Arial" w:hAnsi="Arial" w:cs="Arial"/>
          <w:b/>
          <w:color w:val="1F3864" w:themeColor="accent1" w:themeShade="80"/>
          <w:sz w:val="72"/>
          <w:szCs w:val="72"/>
        </w:rPr>
      </w:pPr>
      <w:r>
        <w:rPr>
          <w:rFonts w:ascii="Arial" w:hAnsi="Arial" w:cs="Arial"/>
          <w:b/>
          <w:color w:val="1F3864" w:themeColor="accent1" w:themeShade="80"/>
          <w:sz w:val="72"/>
          <w:szCs w:val="72"/>
        </w:rPr>
        <w:br w:type="page"/>
      </w:r>
    </w:p>
    <w:p w14:paraId="036B23A0" w14:textId="77777777" w:rsidR="007E151D" w:rsidRDefault="007E151D" w:rsidP="00951B4A">
      <w:pPr>
        <w:jc w:val="center"/>
        <w:rPr>
          <w:rFonts w:ascii="Arial" w:hAnsi="Arial" w:cs="Arial"/>
          <w:b/>
          <w:color w:val="1F3864" w:themeColor="accent1" w:themeShade="80"/>
          <w:sz w:val="72"/>
          <w:szCs w:val="72"/>
        </w:rPr>
      </w:pPr>
    </w:p>
    <w:p w14:paraId="5111635B" w14:textId="77777777" w:rsidR="007E151D" w:rsidRDefault="007E151D" w:rsidP="007E151D">
      <w:pPr>
        <w:rPr>
          <w:rFonts w:ascii="Arial" w:hAnsi="Arial" w:cs="Arial"/>
          <w:b/>
          <w:color w:val="1F3864" w:themeColor="accent1" w:themeShade="80"/>
          <w:sz w:val="72"/>
          <w:szCs w:val="72"/>
        </w:rPr>
      </w:pPr>
    </w:p>
    <w:p w14:paraId="027C1C90" w14:textId="44B73F21" w:rsidR="00951B4A" w:rsidRPr="008A6729" w:rsidRDefault="00951B4A" w:rsidP="007E151D">
      <w:pPr>
        <w:jc w:val="center"/>
        <w:rPr>
          <w:rFonts w:ascii="Arial" w:hAnsi="Arial" w:cs="Arial"/>
          <w:b/>
          <w:color w:val="1F3864" w:themeColor="accent1" w:themeShade="80"/>
          <w:sz w:val="72"/>
          <w:szCs w:val="72"/>
        </w:rPr>
      </w:pPr>
      <w:r w:rsidRPr="008A6729">
        <w:rPr>
          <w:rFonts w:ascii="Arial" w:hAnsi="Arial" w:cs="Arial"/>
          <w:b/>
          <w:color w:val="1F3864" w:themeColor="accent1" w:themeShade="80"/>
          <w:sz w:val="72"/>
          <w:szCs w:val="72"/>
        </w:rPr>
        <w:t xml:space="preserve">PLAN </w:t>
      </w:r>
      <w:r w:rsidR="00DC784B">
        <w:rPr>
          <w:rFonts w:ascii="Arial" w:hAnsi="Arial" w:cs="Arial"/>
          <w:b/>
          <w:color w:val="1F3864" w:themeColor="accent1" w:themeShade="80"/>
          <w:sz w:val="72"/>
          <w:szCs w:val="72"/>
        </w:rPr>
        <w:t>INSTITUCIONAL DE CAPACITACIÓN</w:t>
      </w:r>
    </w:p>
    <w:p w14:paraId="6E6065D9" w14:textId="762A64E1" w:rsidR="002763A6" w:rsidRPr="008A6729" w:rsidRDefault="00951B4A" w:rsidP="007E151D">
      <w:pPr>
        <w:jc w:val="center"/>
        <w:rPr>
          <w:rFonts w:ascii="Arial" w:hAnsi="Arial" w:cs="Arial"/>
          <w:b/>
          <w:color w:val="1F3864" w:themeColor="accent1" w:themeShade="80"/>
          <w:sz w:val="72"/>
          <w:szCs w:val="72"/>
        </w:rPr>
      </w:pPr>
      <w:r w:rsidRPr="008A6729">
        <w:rPr>
          <w:rFonts w:ascii="Arial" w:hAnsi="Arial" w:cs="Arial"/>
          <w:b/>
          <w:color w:val="1F3864" w:themeColor="accent1" w:themeShade="80"/>
          <w:sz w:val="72"/>
          <w:szCs w:val="72"/>
        </w:rPr>
        <w:t>202</w:t>
      </w:r>
      <w:r w:rsidR="00177630">
        <w:rPr>
          <w:rFonts w:ascii="Arial" w:hAnsi="Arial" w:cs="Arial"/>
          <w:b/>
          <w:color w:val="1F3864" w:themeColor="accent1" w:themeShade="80"/>
          <w:sz w:val="72"/>
          <w:szCs w:val="72"/>
        </w:rPr>
        <w:t>1</w:t>
      </w:r>
    </w:p>
    <w:p w14:paraId="5E066100" w14:textId="4FA46710" w:rsidR="002763A6" w:rsidRDefault="002763A6">
      <w:pPr>
        <w:rPr>
          <w:color w:val="1F3864" w:themeColor="accent1" w:themeShade="80"/>
        </w:rPr>
      </w:pPr>
    </w:p>
    <w:p w14:paraId="7112A34E" w14:textId="77777777" w:rsidR="007E151D" w:rsidRDefault="007E151D">
      <w:pPr>
        <w:rPr>
          <w:color w:val="1F3864" w:themeColor="accent1" w:themeShade="80"/>
        </w:rPr>
      </w:pPr>
    </w:p>
    <w:p w14:paraId="23632617" w14:textId="2A7EB941" w:rsidR="001F45E4" w:rsidRDefault="001F45E4">
      <w:pPr>
        <w:rPr>
          <w:color w:val="1F3864" w:themeColor="accent1" w:themeShade="80"/>
        </w:rPr>
      </w:pPr>
    </w:p>
    <w:p w14:paraId="5A95B7FF" w14:textId="27B13A82" w:rsidR="00DC784B" w:rsidRDefault="00DC784B">
      <w:pPr>
        <w:rPr>
          <w:color w:val="1F3864" w:themeColor="accent1" w:themeShade="80"/>
        </w:rPr>
      </w:pPr>
    </w:p>
    <w:p w14:paraId="551E63C5" w14:textId="77777777" w:rsidR="007E151D" w:rsidRDefault="007E151D">
      <w:pPr>
        <w:rPr>
          <w:color w:val="1F3864" w:themeColor="accent1" w:themeShade="80"/>
        </w:rPr>
      </w:pPr>
    </w:p>
    <w:p w14:paraId="67D7ACE8" w14:textId="77777777" w:rsidR="001F45E4" w:rsidRPr="008A6729" w:rsidRDefault="001F45E4">
      <w:pPr>
        <w:rPr>
          <w:color w:val="1F3864" w:themeColor="accent1" w:themeShade="80"/>
        </w:rPr>
      </w:pPr>
    </w:p>
    <w:p w14:paraId="5D447B05" w14:textId="77777777" w:rsidR="004F0D90" w:rsidRPr="00B3752E" w:rsidRDefault="004F0D90" w:rsidP="004F0D90">
      <w:pPr>
        <w:jc w:val="center"/>
        <w:rPr>
          <w:b/>
          <w:color w:val="1F4E79" w:themeColor="accent5" w:themeShade="80"/>
          <w:sz w:val="52"/>
        </w:rPr>
      </w:pPr>
      <w:r w:rsidRPr="00B3752E">
        <w:rPr>
          <w:b/>
          <w:color w:val="1F4E79" w:themeColor="accent5" w:themeShade="80"/>
          <w:sz w:val="52"/>
        </w:rPr>
        <w:t>DANIEL GUILLERMO ARENAS GAMBOA</w:t>
      </w:r>
    </w:p>
    <w:p w14:paraId="27304848" w14:textId="77777777" w:rsidR="004F0D90" w:rsidRDefault="004F0D90" w:rsidP="004F0D90">
      <w:pPr>
        <w:jc w:val="center"/>
        <w:rPr>
          <w:b/>
          <w:color w:val="1F4E79" w:themeColor="accent5" w:themeShade="80"/>
          <w:sz w:val="32"/>
        </w:rPr>
      </w:pPr>
      <w:r w:rsidRPr="00B3752E">
        <w:rPr>
          <w:b/>
          <w:color w:val="1F4E79" w:themeColor="accent5" w:themeShade="80"/>
          <w:sz w:val="32"/>
        </w:rPr>
        <w:t>PERSONERO DE BUCARAMANGA</w:t>
      </w:r>
    </w:p>
    <w:p w14:paraId="0251C75B" w14:textId="3CC0931E" w:rsidR="004F0D90" w:rsidRDefault="004F0D90" w:rsidP="004F0D90">
      <w:pPr>
        <w:jc w:val="center"/>
        <w:rPr>
          <w:b/>
          <w:color w:val="1F4E79" w:themeColor="accent5" w:themeShade="80"/>
          <w:sz w:val="32"/>
        </w:rPr>
      </w:pPr>
    </w:p>
    <w:p w14:paraId="16598F54" w14:textId="77777777" w:rsidR="004F0D90" w:rsidRPr="00B3752E" w:rsidRDefault="004F0D90" w:rsidP="004F0D90">
      <w:pPr>
        <w:jc w:val="center"/>
        <w:rPr>
          <w:b/>
          <w:color w:val="1F4E79" w:themeColor="accent5" w:themeShade="80"/>
          <w:sz w:val="44"/>
        </w:rPr>
      </w:pPr>
      <w:r w:rsidRPr="00B3752E">
        <w:rPr>
          <w:b/>
          <w:color w:val="1F4E79" w:themeColor="accent5" w:themeShade="80"/>
          <w:sz w:val="44"/>
        </w:rPr>
        <w:t>IVONNE TATIANA REINA MANTILLA</w:t>
      </w:r>
    </w:p>
    <w:p w14:paraId="04DC55E0" w14:textId="77777777" w:rsidR="004F0D90" w:rsidRPr="00B3752E" w:rsidRDefault="004F0D90" w:rsidP="004F0D90">
      <w:pPr>
        <w:jc w:val="center"/>
        <w:rPr>
          <w:b/>
          <w:color w:val="1F4E79" w:themeColor="accent5" w:themeShade="80"/>
          <w:sz w:val="32"/>
        </w:rPr>
      </w:pPr>
      <w:r w:rsidRPr="00B3752E">
        <w:rPr>
          <w:b/>
          <w:color w:val="1F4E79" w:themeColor="accent5" w:themeShade="80"/>
          <w:sz w:val="32"/>
        </w:rPr>
        <w:t>SECRETARI</w:t>
      </w:r>
      <w:r>
        <w:rPr>
          <w:b/>
          <w:color w:val="1F4E79" w:themeColor="accent5" w:themeShade="80"/>
          <w:sz w:val="32"/>
        </w:rPr>
        <w:t>A</w:t>
      </w:r>
      <w:r w:rsidRPr="00B3752E">
        <w:rPr>
          <w:b/>
          <w:color w:val="1F4E79" w:themeColor="accent5" w:themeShade="80"/>
          <w:sz w:val="32"/>
        </w:rPr>
        <w:t xml:space="preserve"> GENERAL </w:t>
      </w:r>
    </w:p>
    <w:p w14:paraId="35C41F62" w14:textId="77777777" w:rsidR="002763A6" w:rsidRPr="008A6729" w:rsidRDefault="002763A6">
      <w:pPr>
        <w:rPr>
          <w:color w:val="1F3864" w:themeColor="accent1" w:themeShade="80"/>
        </w:rPr>
      </w:pPr>
    </w:p>
    <w:p w14:paraId="3FF4B909" w14:textId="77777777" w:rsidR="002763A6" w:rsidRPr="008A6729" w:rsidRDefault="002763A6">
      <w:pPr>
        <w:rPr>
          <w:color w:val="1F3864" w:themeColor="accent1" w:themeShade="80"/>
        </w:rPr>
      </w:pPr>
    </w:p>
    <w:p w14:paraId="2A6B5E38" w14:textId="77777777" w:rsidR="002763A6" w:rsidRPr="008A6729" w:rsidRDefault="002763A6">
      <w:pPr>
        <w:rPr>
          <w:color w:val="1F3864" w:themeColor="accent1" w:themeShade="80"/>
        </w:rPr>
      </w:pPr>
    </w:p>
    <w:p w14:paraId="7BD3D12A" w14:textId="6016A6FE" w:rsidR="008A6729" w:rsidRDefault="008A6729" w:rsidP="00951B4A">
      <w:pPr>
        <w:jc w:val="center"/>
        <w:rPr>
          <w:rFonts w:ascii="Arial" w:hAnsi="Arial" w:cs="Arial"/>
          <w:b/>
          <w:color w:val="1F3864" w:themeColor="accent1" w:themeShade="80"/>
          <w:sz w:val="40"/>
        </w:rPr>
      </w:pPr>
    </w:p>
    <w:p w14:paraId="6011435A" w14:textId="2854FABA" w:rsidR="00314F30" w:rsidRDefault="00314F30" w:rsidP="00951B4A">
      <w:pPr>
        <w:jc w:val="center"/>
        <w:rPr>
          <w:rFonts w:ascii="Arial" w:hAnsi="Arial" w:cs="Arial"/>
          <w:b/>
          <w:color w:val="1F3864" w:themeColor="accent1" w:themeShade="80"/>
          <w:sz w:val="40"/>
        </w:rPr>
      </w:pPr>
    </w:p>
    <w:p w14:paraId="5EFCEEB7" w14:textId="77777777" w:rsidR="006A5195" w:rsidRPr="006A5195" w:rsidRDefault="006A5195" w:rsidP="006A5195">
      <w:pPr>
        <w:ind w:left="720"/>
        <w:contextualSpacing/>
        <w:jc w:val="both"/>
        <w:rPr>
          <w:rFonts w:ascii="Calibri" w:eastAsia="Calibri" w:hAnsi="Calibri" w:cs="Times New Roman"/>
          <w:b/>
          <w:bCs/>
          <w:sz w:val="24"/>
          <w:szCs w:val="24"/>
          <w:lang w:val="es-CO"/>
        </w:rPr>
      </w:pPr>
    </w:p>
    <w:p w14:paraId="285EC1CB" w14:textId="77777777" w:rsidR="006A5195" w:rsidRPr="006A5195" w:rsidRDefault="006A5195" w:rsidP="006A5195">
      <w:pPr>
        <w:jc w:val="center"/>
        <w:rPr>
          <w:b/>
          <w:bCs/>
          <w:sz w:val="24"/>
          <w:szCs w:val="24"/>
        </w:rPr>
      </w:pPr>
    </w:p>
    <w:p w14:paraId="563D3E05" w14:textId="77777777" w:rsidR="006A5195" w:rsidRPr="006A5195" w:rsidRDefault="006A5195" w:rsidP="002F0C76">
      <w:pPr>
        <w:pStyle w:val="Ttulo3"/>
      </w:pPr>
    </w:p>
    <w:sdt>
      <w:sdtPr>
        <w:rPr>
          <w:rFonts w:asciiTheme="minorHAnsi" w:eastAsiaTheme="minorHAnsi" w:hAnsiTheme="minorHAnsi" w:cstheme="minorBidi"/>
          <w:color w:val="auto"/>
          <w:sz w:val="22"/>
          <w:szCs w:val="22"/>
          <w:lang w:val="es-ES" w:eastAsia="en-US"/>
        </w:rPr>
        <w:id w:val="-217059929"/>
        <w:docPartObj>
          <w:docPartGallery w:val="Table of Contents"/>
          <w:docPartUnique/>
        </w:docPartObj>
      </w:sdtPr>
      <w:sdtEndPr>
        <w:rPr>
          <w:b/>
          <w:bCs/>
        </w:rPr>
      </w:sdtEndPr>
      <w:sdtContent>
        <w:p w14:paraId="4B5C32DC" w14:textId="33986C86" w:rsidR="007A39C3" w:rsidRDefault="007A39C3">
          <w:pPr>
            <w:pStyle w:val="TtuloTDC"/>
          </w:pPr>
          <w:r>
            <w:rPr>
              <w:lang w:val="es-ES"/>
            </w:rPr>
            <w:t>Contenido</w:t>
          </w:r>
        </w:p>
        <w:p w14:paraId="2963F6CD" w14:textId="303B1296" w:rsidR="006C57A5" w:rsidRDefault="007A39C3">
          <w:pPr>
            <w:pStyle w:val="TDC1"/>
            <w:tabs>
              <w:tab w:val="right" w:leader="dot" w:pos="8828"/>
            </w:tabs>
            <w:rPr>
              <w:rFonts w:eastAsiaTheme="minorEastAsia"/>
              <w:noProof/>
              <w:lang w:val="es-CO" w:eastAsia="es-CO"/>
            </w:rPr>
          </w:pPr>
          <w:r>
            <w:fldChar w:fldCharType="begin"/>
          </w:r>
          <w:r>
            <w:instrText xml:space="preserve"> TOC \o "1-3" \h \z \u </w:instrText>
          </w:r>
          <w:r>
            <w:fldChar w:fldCharType="separate"/>
          </w:r>
          <w:hyperlink w:anchor="_Toc62744425" w:history="1">
            <w:r w:rsidR="006C57A5" w:rsidRPr="0077577F">
              <w:rPr>
                <w:rStyle w:val="Hipervnculo"/>
                <w:rFonts w:eastAsia="Calibri Light"/>
                <w:noProof/>
                <w:lang w:eastAsia="es-ES" w:bidi="es-ES"/>
              </w:rPr>
              <w:t>INTRODUCCIÓN</w:t>
            </w:r>
            <w:r w:rsidR="006C57A5">
              <w:rPr>
                <w:noProof/>
                <w:webHidden/>
              </w:rPr>
              <w:tab/>
            </w:r>
            <w:r w:rsidR="006C57A5">
              <w:rPr>
                <w:noProof/>
                <w:webHidden/>
              </w:rPr>
              <w:fldChar w:fldCharType="begin"/>
            </w:r>
            <w:r w:rsidR="006C57A5">
              <w:rPr>
                <w:noProof/>
                <w:webHidden/>
              </w:rPr>
              <w:instrText xml:space="preserve"> PAGEREF _Toc62744425 \h </w:instrText>
            </w:r>
            <w:r w:rsidR="006C57A5">
              <w:rPr>
                <w:noProof/>
                <w:webHidden/>
              </w:rPr>
            </w:r>
            <w:r w:rsidR="006C57A5">
              <w:rPr>
                <w:noProof/>
                <w:webHidden/>
              </w:rPr>
              <w:fldChar w:fldCharType="separate"/>
            </w:r>
            <w:r w:rsidR="006C57A5">
              <w:rPr>
                <w:noProof/>
                <w:webHidden/>
              </w:rPr>
              <w:t>4</w:t>
            </w:r>
            <w:r w:rsidR="006C57A5">
              <w:rPr>
                <w:noProof/>
                <w:webHidden/>
              </w:rPr>
              <w:fldChar w:fldCharType="end"/>
            </w:r>
          </w:hyperlink>
        </w:p>
        <w:p w14:paraId="7AFFF0E8" w14:textId="2F54DEF9" w:rsidR="006C57A5" w:rsidRDefault="0009199E">
          <w:pPr>
            <w:pStyle w:val="TDC1"/>
            <w:tabs>
              <w:tab w:val="right" w:leader="dot" w:pos="8828"/>
            </w:tabs>
            <w:rPr>
              <w:rFonts w:eastAsiaTheme="minorEastAsia"/>
              <w:noProof/>
              <w:lang w:val="es-CO" w:eastAsia="es-CO"/>
            </w:rPr>
          </w:pPr>
          <w:hyperlink w:anchor="_Toc62744426" w:history="1">
            <w:r w:rsidR="006C57A5" w:rsidRPr="0077577F">
              <w:rPr>
                <w:rStyle w:val="Hipervnculo"/>
                <w:rFonts w:eastAsia="Arial"/>
                <w:noProof/>
                <w:lang w:eastAsia="es-ES" w:bidi="es-ES"/>
              </w:rPr>
              <w:t>CONTEXTO ESTRATEGICO</w:t>
            </w:r>
            <w:r w:rsidR="006C57A5">
              <w:rPr>
                <w:noProof/>
                <w:webHidden/>
              </w:rPr>
              <w:tab/>
            </w:r>
            <w:r w:rsidR="006C57A5">
              <w:rPr>
                <w:noProof/>
                <w:webHidden/>
              </w:rPr>
              <w:fldChar w:fldCharType="begin"/>
            </w:r>
            <w:r w:rsidR="006C57A5">
              <w:rPr>
                <w:noProof/>
                <w:webHidden/>
              </w:rPr>
              <w:instrText xml:space="preserve"> PAGEREF _Toc62744426 \h </w:instrText>
            </w:r>
            <w:r w:rsidR="006C57A5">
              <w:rPr>
                <w:noProof/>
                <w:webHidden/>
              </w:rPr>
            </w:r>
            <w:r w:rsidR="006C57A5">
              <w:rPr>
                <w:noProof/>
                <w:webHidden/>
              </w:rPr>
              <w:fldChar w:fldCharType="separate"/>
            </w:r>
            <w:r w:rsidR="006C57A5">
              <w:rPr>
                <w:noProof/>
                <w:webHidden/>
              </w:rPr>
              <w:t>4</w:t>
            </w:r>
            <w:r w:rsidR="006C57A5">
              <w:rPr>
                <w:noProof/>
                <w:webHidden/>
              </w:rPr>
              <w:fldChar w:fldCharType="end"/>
            </w:r>
          </w:hyperlink>
        </w:p>
        <w:p w14:paraId="47C9FDB3" w14:textId="47280FEB" w:rsidR="006C57A5" w:rsidRDefault="0009199E">
          <w:pPr>
            <w:pStyle w:val="TDC2"/>
            <w:tabs>
              <w:tab w:val="right" w:leader="dot" w:pos="8828"/>
            </w:tabs>
            <w:rPr>
              <w:rFonts w:eastAsiaTheme="minorEastAsia"/>
              <w:noProof/>
              <w:lang w:val="es-CO" w:eastAsia="es-CO"/>
            </w:rPr>
          </w:pPr>
          <w:hyperlink w:anchor="_Toc62744427" w:history="1">
            <w:r w:rsidR="006C57A5" w:rsidRPr="0077577F">
              <w:rPr>
                <w:rStyle w:val="Hipervnculo"/>
                <w:rFonts w:eastAsia="Arial"/>
                <w:noProof/>
                <w:lang w:eastAsia="es-ES" w:bidi="es-ES"/>
              </w:rPr>
              <w:t>Misión</w:t>
            </w:r>
            <w:r w:rsidR="006C57A5">
              <w:rPr>
                <w:noProof/>
                <w:webHidden/>
              </w:rPr>
              <w:tab/>
            </w:r>
            <w:r w:rsidR="006C57A5">
              <w:rPr>
                <w:noProof/>
                <w:webHidden/>
              </w:rPr>
              <w:fldChar w:fldCharType="begin"/>
            </w:r>
            <w:r w:rsidR="006C57A5">
              <w:rPr>
                <w:noProof/>
                <w:webHidden/>
              </w:rPr>
              <w:instrText xml:space="preserve"> PAGEREF _Toc62744427 \h </w:instrText>
            </w:r>
            <w:r w:rsidR="006C57A5">
              <w:rPr>
                <w:noProof/>
                <w:webHidden/>
              </w:rPr>
            </w:r>
            <w:r w:rsidR="006C57A5">
              <w:rPr>
                <w:noProof/>
                <w:webHidden/>
              </w:rPr>
              <w:fldChar w:fldCharType="separate"/>
            </w:r>
            <w:r w:rsidR="006C57A5">
              <w:rPr>
                <w:noProof/>
                <w:webHidden/>
              </w:rPr>
              <w:t>4</w:t>
            </w:r>
            <w:r w:rsidR="006C57A5">
              <w:rPr>
                <w:noProof/>
                <w:webHidden/>
              </w:rPr>
              <w:fldChar w:fldCharType="end"/>
            </w:r>
          </w:hyperlink>
        </w:p>
        <w:p w14:paraId="2B169AF7" w14:textId="39BFCBD2" w:rsidR="006C57A5" w:rsidRDefault="0009199E">
          <w:pPr>
            <w:pStyle w:val="TDC2"/>
            <w:tabs>
              <w:tab w:val="right" w:leader="dot" w:pos="8828"/>
            </w:tabs>
            <w:rPr>
              <w:rFonts w:eastAsiaTheme="minorEastAsia"/>
              <w:noProof/>
              <w:lang w:val="es-CO" w:eastAsia="es-CO"/>
            </w:rPr>
          </w:pPr>
          <w:hyperlink w:anchor="_Toc62744428" w:history="1">
            <w:r w:rsidR="006C57A5" w:rsidRPr="0077577F">
              <w:rPr>
                <w:rStyle w:val="Hipervnculo"/>
                <w:rFonts w:eastAsia="Arial"/>
                <w:noProof/>
                <w:lang w:eastAsia="es-ES" w:bidi="es-ES"/>
              </w:rPr>
              <w:t>Visión</w:t>
            </w:r>
            <w:r w:rsidR="006C57A5">
              <w:rPr>
                <w:noProof/>
                <w:webHidden/>
              </w:rPr>
              <w:tab/>
            </w:r>
            <w:r w:rsidR="006C57A5">
              <w:rPr>
                <w:noProof/>
                <w:webHidden/>
              </w:rPr>
              <w:fldChar w:fldCharType="begin"/>
            </w:r>
            <w:r w:rsidR="006C57A5">
              <w:rPr>
                <w:noProof/>
                <w:webHidden/>
              </w:rPr>
              <w:instrText xml:space="preserve"> PAGEREF _Toc62744428 \h </w:instrText>
            </w:r>
            <w:r w:rsidR="006C57A5">
              <w:rPr>
                <w:noProof/>
                <w:webHidden/>
              </w:rPr>
            </w:r>
            <w:r w:rsidR="006C57A5">
              <w:rPr>
                <w:noProof/>
                <w:webHidden/>
              </w:rPr>
              <w:fldChar w:fldCharType="separate"/>
            </w:r>
            <w:r w:rsidR="006C57A5">
              <w:rPr>
                <w:noProof/>
                <w:webHidden/>
              </w:rPr>
              <w:t>4</w:t>
            </w:r>
            <w:r w:rsidR="006C57A5">
              <w:rPr>
                <w:noProof/>
                <w:webHidden/>
              </w:rPr>
              <w:fldChar w:fldCharType="end"/>
            </w:r>
          </w:hyperlink>
        </w:p>
        <w:p w14:paraId="1D43AE87" w14:textId="0015CE77" w:rsidR="006C57A5" w:rsidRDefault="0009199E">
          <w:pPr>
            <w:pStyle w:val="TDC1"/>
            <w:tabs>
              <w:tab w:val="right" w:leader="dot" w:pos="8828"/>
            </w:tabs>
            <w:rPr>
              <w:rFonts w:eastAsiaTheme="minorEastAsia"/>
              <w:noProof/>
              <w:lang w:val="es-CO" w:eastAsia="es-CO"/>
            </w:rPr>
          </w:pPr>
          <w:hyperlink w:anchor="_Toc62744429" w:history="1">
            <w:r w:rsidR="006C57A5" w:rsidRPr="0077577F">
              <w:rPr>
                <w:rStyle w:val="Hipervnculo"/>
                <w:rFonts w:eastAsia="Calibri Light"/>
                <w:noProof/>
                <w:lang w:eastAsia="es-ES" w:bidi="es-ES"/>
              </w:rPr>
              <w:t>MARCO NORMATIVO</w:t>
            </w:r>
            <w:r w:rsidR="006C57A5">
              <w:rPr>
                <w:noProof/>
                <w:webHidden/>
              </w:rPr>
              <w:tab/>
            </w:r>
            <w:r w:rsidR="006C57A5">
              <w:rPr>
                <w:noProof/>
                <w:webHidden/>
              </w:rPr>
              <w:fldChar w:fldCharType="begin"/>
            </w:r>
            <w:r w:rsidR="006C57A5">
              <w:rPr>
                <w:noProof/>
                <w:webHidden/>
              </w:rPr>
              <w:instrText xml:space="preserve"> PAGEREF _Toc62744429 \h </w:instrText>
            </w:r>
            <w:r w:rsidR="006C57A5">
              <w:rPr>
                <w:noProof/>
                <w:webHidden/>
              </w:rPr>
            </w:r>
            <w:r w:rsidR="006C57A5">
              <w:rPr>
                <w:noProof/>
                <w:webHidden/>
              </w:rPr>
              <w:fldChar w:fldCharType="separate"/>
            </w:r>
            <w:r w:rsidR="006C57A5">
              <w:rPr>
                <w:noProof/>
                <w:webHidden/>
              </w:rPr>
              <w:t>5</w:t>
            </w:r>
            <w:r w:rsidR="006C57A5">
              <w:rPr>
                <w:noProof/>
                <w:webHidden/>
              </w:rPr>
              <w:fldChar w:fldCharType="end"/>
            </w:r>
          </w:hyperlink>
        </w:p>
        <w:p w14:paraId="488B3EBE" w14:textId="5607E4F1" w:rsidR="006C57A5" w:rsidRDefault="0009199E">
          <w:pPr>
            <w:pStyle w:val="TDC1"/>
            <w:tabs>
              <w:tab w:val="right" w:leader="dot" w:pos="8828"/>
            </w:tabs>
            <w:rPr>
              <w:rFonts w:eastAsiaTheme="minorEastAsia"/>
              <w:noProof/>
              <w:lang w:val="es-CO" w:eastAsia="es-CO"/>
            </w:rPr>
          </w:pPr>
          <w:hyperlink w:anchor="_Toc62744430" w:history="1">
            <w:r w:rsidR="006C57A5" w:rsidRPr="0077577F">
              <w:rPr>
                <w:rStyle w:val="Hipervnculo"/>
                <w:rFonts w:eastAsia="Calibri Light"/>
                <w:noProof/>
                <w:lang w:eastAsia="es-ES" w:bidi="es-ES"/>
              </w:rPr>
              <w:t>OBJETIVOS</w:t>
            </w:r>
            <w:r w:rsidR="006C57A5">
              <w:rPr>
                <w:noProof/>
                <w:webHidden/>
              </w:rPr>
              <w:tab/>
            </w:r>
            <w:r w:rsidR="006C57A5">
              <w:rPr>
                <w:noProof/>
                <w:webHidden/>
              </w:rPr>
              <w:fldChar w:fldCharType="begin"/>
            </w:r>
            <w:r w:rsidR="006C57A5">
              <w:rPr>
                <w:noProof/>
                <w:webHidden/>
              </w:rPr>
              <w:instrText xml:space="preserve"> PAGEREF _Toc62744430 \h </w:instrText>
            </w:r>
            <w:r w:rsidR="006C57A5">
              <w:rPr>
                <w:noProof/>
                <w:webHidden/>
              </w:rPr>
            </w:r>
            <w:r w:rsidR="006C57A5">
              <w:rPr>
                <w:noProof/>
                <w:webHidden/>
              </w:rPr>
              <w:fldChar w:fldCharType="separate"/>
            </w:r>
            <w:r w:rsidR="006C57A5">
              <w:rPr>
                <w:noProof/>
                <w:webHidden/>
              </w:rPr>
              <w:t>9</w:t>
            </w:r>
            <w:r w:rsidR="006C57A5">
              <w:rPr>
                <w:noProof/>
                <w:webHidden/>
              </w:rPr>
              <w:fldChar w:fldCharType="end"/>
            </w:r>
          </w:hyperlink>
        </w:p>
        <w:p w14:paraId="20F2E6BA" w14:textId="72A66AB7" w:rsidR="006C57A5" w:rsidRDefault="0009199E">
          <w:pPr>
            <w:pStyle w:val="TDC2"/>
            <w:tabs>
              <w:tab w:val="right" w:leader="dot" w:pos="8828"/>
            </w:tabs>
            <w:rPr>
              <w:rFonts w:eastAsiaTheme="minorEastAsia"/>
              <w:noProof/>
              <w:lang w:val="es-CO" w:eastAsia="es-CO"/>
            </w:rPr>
          </w:pPr>
          <w:hyperlink w:anchor="_Toc62744431" w:history="1">
            <w:r w:rsidR="006C57A5" w:rsidRPr="0077577F">
              <w:rPr>
                <w:rStyle w:val="Hipervnculo"/>
                <w:noProof/>
                <w:lang w:val="es-CO"/>
              </w:rPr>
              <w:t>Objetivo general</w:t>
            </w:r>
            <w:r w:rsidR="006C57A5">
              <w:rPr>
                <w:noProof/>
                <w:webHidden/>
              </w:rPr>
              <w:tab/>
            </w:r>
            <w:r w:rsidR="006C57A5">
              <w:rPr>
                <w:noProof/>
                <w:webHidden/>
              </w:rPr>
              <w:fldChar w:fldCharType="begin"/>
            </w:r>
            <w:r w:rsidR="006C57A5">
              <w:rPr>
                <w:noProof/>
                <w:webHidden/>
              </w:rPr>
              <w:instrText xml:space="preserve"> PAGEREF _Toc62744431 \h </w:instrText>
            </w:r>
            <w:r w:rsidR="006C57A5">
              <w:rPr>
                <w:noProof/>
                <w:webHidden/>
              </w:rPr>
            </w:r>
            <w:r w:rsidR="006C57A5">
              <w:rPr>
                <w:noProof/>
                <w:webHidden/>
              </w:rPr>
              <w:fldChar w:fldCharType="separate"/>
            </w:r>
            <w:r w:rsidR="006C57A5">
              <w:rPr>
                <w:noProof/>
                <w:webHidden/>
              </w:rPr>
              <w:t>9</w:t>
            </w:r>
            <w:r w:rsidR="006C57A5">
              <w:rPr>
                <w:noProof/>
                <w:webHidden/>
              </w:rPr>
              <w:fldChar w:fldCharType="end"/>
            </w:r>
          </w:hyperlink>
        </w:p>
        <w:p w14:paraId="218A3009" w14:textId="60ECE82D" w:rsidR="006C57A5" w:rsidRDefault="0009199E">
          <w:pPr>
            <w:pStyle w:val="TDC2"/>
            <w:tabs>
              <w:tab w:val="right" w:leader="dot" w:pos="8828"/>
            </w:tabs>
            <w:rPr>
              <w:rFonts w:eastAsiaTheme="minorEastAsia"/>
              <w:noProof/>
              <w:lang w:val="es-CO" w:eastAsia="es-CO"/>
            </w:rPr>
          </w:pPr>
          <w:hyperlink w:anchor="_Toc62744432" w:history="1">
            <w:r w:rsidR="006C57A5" w:rsidRPr="0077577F">
              <w:rPr>
                <w:rStyle w:val="Hipervnculo"/>
                <w:noProof/>
                <w:lang w:val="es-CO"/>
              </w:rPr>
              <w:t>Objetivos específicos</w:t>
            </w:r>
            <w:r w:rsidR="006C57A5">
              <w:rPr>
                <w:noProof/>
                <w:webHidden/>
              </w:rPr>
              <w:tab/>
            </w:r>
            <w:r w:rsidR="006C57A5">
              <w:rPr>
                <w:noProof/>
                <w:webHidden/>
              </w:rPr>
              <w:fldChar w:fldCharType="begin"/>
            </w:r>
            <w:r w:rsidR="006C57A5">
              <w:rPr>
                <w:noProof/>
                <w:webHidden/>
              </w:rPr>
              <w:instrText xml:space="preserve"> PAGEREF _Toc62744432 \h </w:instrText>
            </w:r>
            <w:r w:rsidR="006C57A5">
              <w:rPr>
                <w:noProof/>
                <w:webHidden/>
              </w:rPr>
            </w:r>
            <w:r w:rsidR="006C57A5">
              <w:rPr>
                <w:noProof/>
                <w:webHidden/>
              </w:rPr>
              <w:fldChar w:fldCharType="separate"/>
            </w:r>
            <w:r w:rsidR="006C57A5">
              <w:rPr>
                <w:noProof/>
                <w:webHidden/>
              </w:rPr>
              <w:t>9</w:t>
            </w:r>
            <w:r w:rsidR="006C57A5">
              <w:rPr>
                <w:noProof/>
                <w:webHidden/>
              </w:rPr>
              <w:fldChar w:fldCharType="end"/>
            </w:r>
          </w:hyperlink>
        </w:p>
        <w:p w14:paraId="4D61812A" w14:textId="0E678B7A" w:rsidR="006C57A5" w:rsidRDefault="0009199E">
          <w:pPr>
            <w:pStyle w:val="TDC1"/>
            <w:tabs>
              <w:tab w:val="right" w:leader="dot" w:pos="8828"/>
            </w:tabs>
            <w:rPr>
              <w:rFonts w:eastAsiaTheme="minorEastAsia"/>
              <w:noProof/>
              <w:lang w:val="es-CO" w:eastAsia="es-CO"/>
            </w:rPr>
          </w:pPr>
          <w:hyperlink w:anchor="_Toc62744433" w:history="1">
            <w:r w:rsidR="006C57A5" w:rsidRPr="0077577F">
              <w:rPr>
                <w:rStyle w:val="Hipervnculo"/>
                <w:rFonts w:eastAsia="Calibri Light"/>
                <w:noProof/>
                <w:lang w:eastAsia="es-ES" w:bidi="es-ES"/>
              </w:rPr>
              <w:t>ALCANCE</w:t>
            </w:r>
            <w:r w:rsidR="006C57A5">
              <w:rPr>
                <w:noProof/>
                <w:webHidden/>
              </w:rPr>
              <w:tab/>
            </w:r>
            <w:r w:rsidR="006C57A5">
              <w:rPr>
                <w:noProof/>
                <w:webHidden/>
              </w:rPr>
              <w:fldChar w:fldCharType="begin"/>
            </w:r>
            <w:r w:rsidR="006C57A5">
              <w:rPr>
                <w:noProof/>
                <w:webHidden/>
              </w:rPr>
              <w:instrText xml:space="preserve"> PAGEREF _Toc62744433 \h </w:instrText>
            </w:r>
            <w:r w:rsidR="006C57A5">
              <w:rPr>
                <w:noProof/>
                <w:webHidden/>
              </w:rPr>
            </w:r>
            <w:r w:rsidR="006C57A5">
              <w:rPr>
                <w:noProof/>
                <w:webHidden/>
              </w:rPr>
              <w:fldChar w:fldCharType="separate"/>
            </w:r>
            <w:r w:rsidR="006C57A5">
              <w:rPr>
                <w:noProof/>
                <w:webHidden/>
              </w:rPr>
              <w:t>9</w:t>
            </w:r>
            <w:r w:rsidR="006C57A5">
              <w:rPr>
                <w:noProof/>
                <w:webHidden/>
              </w:rPr>
              <w:fldChar w:fldCharType="end"/>
            </w:r>
          </w:hyperlink>
        </w:p>
        <w:p w14:paraId="30A5156E" w14:textId="5FE71CE4" w:rsidR="006C57A5" w:rsidRDefault="0009199E">
          <w:pPr>
            <w:pStyle w:val="TDC1"/>
            <w:tabs>
              <w:tab w:val="right" w:leader="dot" w:pos="8828"/>
            </w:tabs>
            <w:rPr>
              <w:rFonts w:eastAsiaTheme="minorEastAsia"/>
              <w:noProof/>
              <w:lang w:val="es-CO" w:eastAsia="es-CO"/>
            </w:rPr>
          </w:pPr>
          <w:hyperlink w:anchor="_Toc62744434" w:history="1">
            <w:r w:rsidR="006C57A5" w:rsidRPr="0077577F">
              <w:rPr>
                <w:rStyle w:val="Hipervnculo"/>
                <w:rFonts w:eastAsia="Calibri Light"/>
                <w:noProof/>
                <w:lang w:eastAsia="es-ES" w:bidi="es-ES"/>
              </w:rPr>
              <w:t>DEFINICIONES.</w:t>
            </w:r>
            <w:r w:rsidR="006C57A5">
              <w:rPr>
                <w:noProof/>
                <w:webHidden/>
              </w:rPr>
              <w:tab/>
            </w:r>
            <w:r w:rsidR="006C57A5">
              <w:rPr>
                <w:noProof/>
                <w:webHidden/>
              </w:rPr>
              <w:fldChar w:fldCharType="begin"/>
            </w:r>
            <w:r w:rsidR="006C57A5">
              <w:rPr>
                <w:noProof/>
                <w:webHidden/>
              </w:rPr>
              <w:instrText xml:space="preserve"> PAGEREF _Toc62744434 \h </w:instrText>
            </w:r>
            <w:r w:rsidR="006C57A5">
              <w:rPr>
                <w:noProof/>
                <w:webHidden/>
              </w:rPr>
            </w:r>
            <w:r w:rsidR="006C57A5">
              <w:rPr>
                <w:noProof/>
                <w:webHidden/>
              </w:rPr>
              <w:fldChar w:fldCharType="separate"/>
            </w:r>
            <w:r w:rsidR="006C57A5">
              <w:rPr>
                <w:noProof/>
                <w:webHidden/>
              </w:rPr>
              <w:t>10</w:t>
            </w:r>
            <w:r w:rsidR="006C57A5">
              <w:rPr>
                <w:noProof/>
                <w:webHidden/>
              </w:rPr>
              <w:fldChar w:fldCharType="end"/>
            </w:r>
          </w:hyperlink>
        </w:p>
        <w:p w14:paraId="4833E963" w14:textId="6342B2E8" w:rsidR="006C57A5" w:rsidRDefault="0009199E">
          <w:pPr>
            <w:pStyle w:val="TDC1"/>
            <w:tabs>
              <w:tab w:val="right" w:leader="dot" w:pos="8828"/>
            </w:tabs>
            <w:rPr>
              <w:rFonts w:eastAsiaTheme="minorEastAsia"/>
              <w:noProof/>
              <w:lang w:val="es-CO" w:eastAsia="es-CO"/>
            </w:rPr>
          </w:pPr>
          <w:hyperlink w:anchor="_Toc62744435" w:history="1">
            <w:r w:rsidR="006C57A5" w:rsidRPr="0077577F">
              <w:rPr>
                <w:rStyle w:val="Hipervnculo"/>
                <w:rFonts w:eastAsia="Calibri Light"/>
                <w:noProof/>
                <w:lang w:eastAsia="es-ES" w:bidi="es-ES"/>
              </w:rPr>
              <w:t>PRINCIPIOS RECTORES DE LA CAPACITACIÓN.</w:t>
            </w:r>
            <w:r w:rsidR="006C57A5">
              <w:rPr>
                <w:noProof/>
                <w:webHidden/>
              </w:rPr>
              <w:tab/>
            </w:r>
            <w:r w:rsidR="006C57A5">
              <w:rPr>
                <w:noProof/>
                <w:webHidden/>
              </w:rPr>
              <w:fldChar w:fldCharType="begin"/>
            </w:r>
            <w:r w:rsidR="006C57A5">
              <w:rPr>
                <w:noProof/>
                <w:webHidden/>
              </w:rPr>
              <w:instrText xml:space="preserve"> PAGEREF _Toc62744435 \h </w:instrText>
            </w:r>
            <w:r w:rsidR="006C57A5">
              <w:rPr>
                <w:noProof/>
                <w:webHidden/>
              </w:rPr>
            </w:r>
            <w:r w:rsidR="006C57A5">
              <w:rPr>
                <w:noProof/>
                <w:webHidden/>
              </w:rPr>
              <w:fldChar w:fldCharType="separate"/>
            </w:r>
            <w:r w:rsidR="006C57A5">
              <w:rPr>
                <w:noProof/>
                <w:webHidden/>
              </w:rPr>
              <w:t>11</w:t>
            </w:r>
            <w:r w:rsidR="006C57A5">
              <w:rPr>
                <w:noProof/>
                <w:webHidden/>
              </w:rPr>
              <w:fldChar w:fldCharType="end"/>
            </w:r>
          </w:hyperlink>
        </w:p>
        <w:p w14:paraId="0A8D5F4C" w14:textId="48739191" w:rsidR="006C57A5" w:rsidRDefault="0009199E">
          <w:pPr>
            <w:pStyle w:val="TDC1"/>
            <w:tabs>
              <w:tab w:val="right" w:leader="dot" w:pos="8828"/>
            </w:tabs>
            <w:rPr>
              <w:rFonts w:eastAsiaTheme="minorEastAsia"/>
              <w:noProof/>
              <w:lang w:val="es-CO" w:eastAsia="es-CO"/>
            </w:rPr>
          </w:pPr>
          <w:hyperlink w:anchor="_Toc62744436" w:history="1">
            <w:r w:rsidR="006C57A5" w:rsidRPr="0077577F">
              <w:rPr>
                <w:rStyle w:val="Hipervnculo"/>
                <w:rFonts w:eastAsia="Calibri Light"/>
                <w:noProof/>
                <w:lang w:eastAsia="es-ES" w:bidi="es-ES"/>
              </w:rPr>
              <w:t>LINEAMIENTOS CONCEPTUALES Y PEDAGÓGICOS</w:t>
            </w:r>
            <w:r w:rsidR="006C57A5">
              <w:rPr>
                <w:noProof/>
                <w:webHidden/>
              </w:rPr>
              <w:tab/>
            </w:r>
            <w:r w:rsidR="006C57A5">
              <w:rPr>
                <w:noProof/>
                <w:webHidden/>
              </w:rPr>
              <w:fldChar w:fldCharType="begin"/>
            </w:r>
            <w:r w:rsidR="006C57A5">
              <w:rPr>
                <w:noProof/>
                <w:webHidden/>
              </w:rPr>
              <w:instrText xml:space="preserve"> PAGEREF _Toc62744436 \h </w:instrText>
            </w:r>
            <w:r w:rsidR="006C57A5">
              <w:rPr>
                <w:noProof/>
                <w:webHidden/>
              </w:rPr>
            </w:r>
            <w:r w:rsidR="006C57A5">
              <w:rPr>
                <w:noProof/>
                <w:webHidden/>
              </w:rPr>
              <w:fldChar w:fldCharType="separate"/>
            </w:r>
            <w:r w:rsidR="006C57A5">
              <w:rPr>
                <w:noProof/>
                <w:webHidden/>
              </w:rPr>
              <w:t>11</w:t>
            </w:r>
            <w:r w:rsidR="006C57A5">
              <w:rPr>
                <w:noProof/>
                <w:webHidden/>
              </w:rPr>
              <w:fldChar w:fldCharType="end"/>
            </w:r>
          </w:hyperlink>
        </w:p>
        <w:p w14:paraId="6C8DA266" w14:textId="5736A5E9" w:rsidR="006C57A5" w:rsidRDefault="0009199E">
          <w:pPr>
            <w:pStyle w:val="TDC2"/>
            <w:tabs>
              <w:tab w:val="right" w:leader="dot" w:pos="8828"/>
            </w:tabs>
            <w:rPr>
              <w:rFonts w:eastAsiaTheme="minorEastAsia"/>
              <w:noProof/>
              <w:lang w:val="es-CO" w:eastAsia="es-CO"/>
            </w:rPr>
          </w:pPr>
          <w:hyperlink w:anchor="_Toc62744437" w:history="1">
            <w:r w:rsidR="006C57A5" w:rsidRPr="0077577F">
              <w:rPr>
                <w:rStyle w:val="Hipervnculo"/>
                <w:noProof/>
                <w:lang w:val="es-CO"/>
              </w:rPr>
              <w:t>Conceptuales</w:t>
            </w:r>
            <w:r w:rsidR="006C57A5">
              <w:rPr>
                <w:noProof/>
                <w:webHidden/>
              </w:rPr>
              <w:tab/>
            </w:r>
            <w:r w:rsidR="006C57A5">
              <w:rPr>
                <w:noProof/>
                <w:webHidden/>
              </w:rPr>
              <w:fldChar w:fldCharType="begin"/>
            </w:r>
            <w:r w:rsidR="006C57A5">
              <w:rPr>
                <w:noProof/>
                <w:webHidden/>
              </w:rPr>
              <w:instrText xml:space="preserve"> PAGEREF _Toc62744437 \h </w:instrText>
            </w:r>
            <w:r w:rsidR="006C57A5">
              <w:rPr>
                <w:noProof/>
                <w:webHidden/>
              </w:rPr>
            </w:r>
            <w:r w:rsidR="006C57A5">
              <w:rPr>
                <w:noProof/>
                <w:webHidden/>
              </w:rPr>
              <w:fldChar w:fldCharType="separate"/>
            </w:r>
            <w:r w:rsidR="006C57A5">
              <w:rPr>
                <w:noProof/>
                <w:webHidden/>
              </w:rPr>
              <w:t>12</w:t>
            </w:r>
            <w:r w:rsidR="006C57A5">
              <w:rPr>
                <w:noProof/>
                <w:webHidden/>
              </w:rPr>
              <w:fldChar w:fldCharType="end"/>
            </w:r>
          </w:hyperlink>
        </w:p>
        <w:p w14:paraId="109C2150" w14:textId="7D85FF32" w:rsidR="006C57A5" w:rsidRDefault="0009199E">
          <w:pPr>
            <w:pStyle w:val="TDC2"/>
            <w:tabs>
              <w:tab w:val="right" w:leader="dot" w:pos="8828"/>
            </w:tabs>
            <w:rPr>
              <w:rFonts w:eastAsiaTheme="minorEastAsia"/>
              <w:noProof/>
              <w:lang w:val="es-CO" w:eastAsia="es-CO"/>
            </w:rPr>
          </w:pPr>
          <w:hyperlink w:anchor="_Toc62744438" w:history="1">
            <w:r w:rsidR="006C57A5" w:rsidRPr="0077577F">
              <w:rPr>
                <w:rStyle w:val="Hipervnculo"/>
                <w:noProof/>
                <w:lang w:val="es-CO"/>
              </w:rPr>
              <w:t>Pedagógicos</w:t>
            </w:r>
            <w:r w:rsidR="006C57A5">
              <w:rPr>
                <w:noProof/>
                <w:webHidden/>
              </w:rPr>
              <w:tab/>
            </w:r>
            <w:r w:rsidR="006C57A5">
              <w:rPr>
                <w:noProof/>
                <w:webHidden/>
              </w:rPr>
              <w:fldChar w:fldCharType="begin"/>
            </w:r>
            <w:r w:rsidR="006C57A5">
              <w:rPr>
                <w:noProof/>
                <w:webHidden/>
              </w:rPr>
              <w:instrText xml:space="preserve"> PAGEREF _Toc62744438 \h </w:instrText>
            </w:r>
            <w:r w:rsidR="006C57A5">
              <w:rPr>
                <w:noProof/>
                <w:webHidden/>
              </w:rPr>
            </w:r>
            <w:r w:rsidR="006C57A5">
              <w:rPr>
                <w:noProof/>
                <w:webHidden/>
              </w:rPr>
              <w:fldChar w:fldCharType="separate"/>
            </w:r>
            <w:r w:rsidR="006C57A5">
              <w:rPr>
                <w:noProof/>
                <w:webHidden/>
              </w:rPr>
              <w:t>12</w:t>
            </w:r>
            <w:r w:rsidR="006C57A5">
              <w:rPr>
                <w:noProof/>
                <w:webHidden/>
              </w:rPr>
              <w:fldChar w:fldCharType="end"/>
            </w:r>
          </w:hyperlink>
        </w:p>
        <w:p w14:paraId="50B6B016" w14:textId="5F7A8642" w:rsidR="006C57A5" w:rsidRDefault="0009199E">
          <w:pPr>
            <w:pStyle w:val="TDC1"/>
            <w:tabs>
              <w:tab w:val="right" w:leader="dot" w:pos="8828"/>
            </w:tabs>
            <w:rPr>
              <w:rFonts w:eastAsiaTheme="minorEastAsia"/>
              <w:noProof/>
              <w:lang w:val="es-CO" w:eastAsia="es-CO"/>
            </w:rPr>
          </w:pPr>
          <w:hyperlink w:anchor="_Toc62744439" w:history="1">
            <w:r w:rsidR="006C57A5" w:rsidRPr="0077577F">
              <w:rPr>
                <w:rStyle w:val="Hipervnculo"/>
                <w:rFonts w:eastAsia="Calibri Light"/>
                <w:noProof/>
                <w:lang w:eastAsia="es-ES" w:bidi="es-ES"/>
              </w:rPr>
              <w:t>PROGRAMA DE INDUCCION Y REINDUCCION</w:t>
            </w:r>
            <w:r w:rsidR="006C57A5">
              <w:rPr>
                <w:noProof/>
                <w:webHidden/>
              </w:rPr>
              <w:tab/>
            </w:r>
            <w:r w:rsidR="006C57A5">
              <w:rPr>
                <w:noProof/>
                <w:webHidden/>
              </w:rPr>
              <w:fldChar w:fldCharType="begin"/>
            </w:r>
            <w:r w:rsidR="006C57A5">
              <w:rPr>
                <w:noProof/>
                <w:webHidden/>
              </w:rPr>
              <w:instrText xml:space="preserve"> PAGEREF _Toc62744439 \h </w:instrText>
            </w:r>
            <w:r w:rsidR="006C57A5">
              <w:rPr>
                <w:noProof/>
                <w:webHidden/>
              </w:rPr>
            </w:r>
            <w:r w:rsidR="006C57A5">
              <w:rPr>
                <w:noProof/>
                <w:webHidden/>
              </w:rPr>
              <w:fldChar w:fldCharType="separate"/>
            </w:r>
            <w:r w:rsidR="006C57A5">
              <w:rPr>
                <w:noProof/>
                <w:webHidden/>
              </w:rPr>
              <w:t>13</w:t>
            </w:r>
            <w:r w:rsidR="006C57A5">
              <w:rPr>
                <w:noProof/>
                <w:webHidden/>
              </w:rPr>
              <w:fldChar w:fldCharType="end"/>
            </w:r>
          </w:hyperlink>
        </w:p>
        <w:p w14:paraId="0B8E1469" w14:textId="35914795" w:rsidR="006C57A5" w:rsidRDefault="0009199E">
          <w:pPr>
            <w:pStyle w:val="TDC2"/>
            <w:tabs>
              <w:tab w:val="right" w:leader="dot" w:pos="8828"/>
            </w:tabs>
            <w:rPr>
              <w:rFonts w:eastAsiaTheme="minorEastAsia"/>
              <w:noProof/>
              <w:lang w:val="es-CO" w:eastAsia="es-CO"/>
            </w:rPr>
          </w:pPr>
          <w:hyperlink w:anchor="_Toc62744440" w:history="1">
            <w:r w:rsidR="006C57A5" w:rsidRPr="0077577F">
              <w:rPr>
                <w:rStyle w:val="Hipervnculo"/>
                <w:rFonts w:eastAsia="Arial"/>
                <w:noProof/>
                <w:lang w:eastAsia="es-ES" w:bidi="es-ES"/>
              </w:rPr>
              <w:t>Inducción</w:t>
            </w:r>
            <w:r w:rsidR="006C57A5">
              <w:rPr>
                <w:noProof/>
                <w:webHidden/>
              </w:rPr>
              <w:tab/>
            </w:r>
            <w:r w:rsidR="006C57A5">
              <w:rPr>
                <w:noProof/>
                <w:webHidden/>
              </w:rPr>
              <w:fldChar w:fldCharType="begin"/>
            </w:r>
            <w:r w:rsidR="006C57A5">
              <w:rPr>
                <w:noProof/>
                <w:webHidden/>
              </w:rPr>
              <w:instrText xml:space="preserve"> PAGEREF _Toc62744440 \h </w:instrText>
            </w:r>
            <w:r w:rsidR="006C57A5">
              <w:rPr>
                <w:noProof/>
                <w:webHidden/>
              </w:rPr>
            </w:r>
            <w:r w:rsidR="006C57A5">
              <w:rPr>
                <w:noProof/>
                <w:webHidden/>
              </w:rPr>
              <w:fldChar w:fldCharType="separate"/>
            </w:r>
            <w:r w:rsidR="006C57A5">
              <w:rPr>
                <w:noProof/>
                <w:webHidden/>
              </w:rPr>
              <w:t>13</w:t>
            </w:r>
            <w:r w:rsidR="006C57A5">
              <w:rPr>
                <w:noProof/>
                <w:webHidden/>
              </w:rPr>
              <w:fldChar w:fldCharType="end"/>
            </w:r>
          </w:hyperlink>
        </w:p>
        <w:p w14:paraId="64B1C082" w14:textId="5B4FC387" w:rsidR="006C57A5" w:rsidRDefault="0009199E">
          <w:pPr>
            <w:pStyle w:val="TDC2"/>
            <w:tabs>
              <w:tab w:val="right" w:leader="dot" w:pos="8828"/>
            </w:tabs>
            <w:rPr>
              <w:rFonts w:eastAsiaTheme="minorEastAsia"/>
              <w:noProof/>
              <w:lang w:val="es-CO" w:eastAsia="es-CO"/>
            </w:rPr>
          </w:pPr>
          <w:hyperlink w:anchor="_Toc62744441" w:history="1">
            <w:r w:rsidR="006C57A5" w:rsidRPr="0077577F">
              <w:rPr>
                <w:rStyle w:val="Hipervnculo"/>
                <w:noProof/>
                <w:lang w:val="es-CO"/>
              </w:rPr>
              <w:t>Reinducción</w:t>
            </w:r>
            <w:r w:rsidR="006C57A5">
              <w:rPr>
                <w:noProof/>
                <w:webHidden/>
              </w:rPr>
              <w:tab/>
            </w:r>
            <w:r w:rsidR="006C57A5">
              <w:rPr>
                <w:noProof/>
                <w:webHidden/>
              </w:rPr>
              <w:fldChar w:fldCharType="begin"/>
            </w:r>
            <w:r w:rsidR="006C57A5">
              <w:rPr>
                <w:noProof/>
                <w:webHidden/>
              </w:rPr>
              <w:instrText xml:space="preserve"> PAGEREF _Toc62744441 \h </w:instrText>
            </w:r>
            <w:r w:rsidR="006C57A5">
              <w:rPr>
                <w:noProof/>
                <w:webHidden/>
              </w:rPr>
            </w:r>
            <w:r w:rsidR="006C57A5">
              <w:rPr>
                <w:noProof/>
                <w:webHidden/>
              </w:rPr>
              <w:fldChar w:fldCharType="separate"/>
            </w:r>
            <w:r w:rsidR="006C57A5">
              <w:rPr>
                <w:noProof/>
                <w:webHidden/>
              </w:rPr>
              <w:t>13</w:t>
            </w:r>
            <w:r w:rsidR="006C57A5">
              <w:rPr>
                <w:noProof/>
                <w:webHidden/>
              </w:rPr>
              <w:fldChar w:fldCharType="end"/>
            </w:r>
          </w:hyperlink>
        </w:p>
        <w:p w14:paraId="12331631" w14:textId="26B3F1E1" w:rsidR="006C57A5" w:rsidRDefault="0009199E">
          <w:pPr>
            <w:pStyle w:val="TDC1"/>
            <w:tabs>
              <w:tab w:val="right" w:leader="dot" w:pos="8828"/>
            </w:tabs>
            <w:rPr>
              <w:rFonts w:eastAsiaTheme="minorEastAsia"/>
              <w:noProof/>
              <w:lang w:val="es-CO" w:eastAsia="es-CO"/>
            </w:rPr>
          </w:pPr>
          <w:hyperlink w:anchor="_Toc62744442" w:history="1">
            <w:r w:rsidR="006C57A5" w:rsidRPr="0077577F">
              <w:rPr>
                <w:rStyle w:val="Hipervnculo"/>
                <w:rFonts w:eastAsia="Calibri Light"/>
                <w:noProof/>
                <w:lang w:eastAsia="es-ES" w:bidi="es-ES"/>
              </w:rPr>
              <w:t>BENEFICIARIOS</w:t>
            </w:r>
            <w:r w:rsidR="006C57A5">
              <w:rPr>
                <w:noProof/>
                <w:webHidden/>
              </w:rPr>
              <w:tab/>
            </w:r>
            <w:r w:rsidR="006C57A5">
              <w:rPr>
                <w:noProof/>
                <w:webHidden/>
              </w:rPr>
              <w:fldChar w:fldCharType="begin"/>
            </w:r>
            <w:r w:rsidR="006C57A5">
              <w:rPr>
                <w:noProof/>
                <w:webHidden/>
              </w:rPr>
              <w:instrText xml:space="preserve"> PAGEREF _Toc62744442 \h </w:instrText>
            </w:r>
            <w:r w:rsidR="006C57A5">
              <w:rPr>
                <w:noProof/>
                <w:webHidden/>
              </w:rPr>
            </w:r>
            <w:r w:rsidR="006C57A5">
              <w:rPr>
                <w:noProof/>
                <w:webHidden/>
              </w:rPr>
              <w:fldChar w:fldCharType="separate"/>
            </w:r>
            <w:r w:rsidR="006C57A5">
              <w:rPr>
                <w:noProof/>
                <w:webHidden/>
              </w:rPr>
              <w:t>14</w:t>
            </w:r>
            <w:r w:rsidR="006C57A5">
              <w:rPr>
                <w:noProof/>
                <w:webHidden/>
              </w:rPr>
              <w:fldChar w:fldCharType="end"/>
            </w:r>
          </w:hyperlink>
        </w:p>
        <w:p w14:paraId="4CE71CE8" w14:textId="637E3143" w:rsidR="006C57A5" w:rsidRDefault="0009199E">
          <w:pPr>
            <w:pStyle w:val="TDC1"/>
            <w:tabs>
              <w:tab w:val="right" w:leader="dot" w:pos="8828"/>
            </w:tabs>
            <w:rPr>
              <w:rFonts w:eastAsiaTheme="minorEastAsia"/>
              <w:noProof/>
              <w:lang w:val="es-CO" w:eastAsia="es-CO"/>
            </w:rPr>
          </w:pPr>
          <w:hyperlink w:anchor="_Toc62744443" w:history="1">
            <w:r w:rsidR="006C57A5" w:rsidRPr="0077577F">
              <w:rPr>
                <w:rStyle w:val="Hipervnculo"/>
                <w:rFonts w:eastAsia="Calibri Light"/>
                <w:noProof/>
                <w:lang w:eastAsia="es-ES" w:bidi="es-ES"/>
              </w:rPr>
              <w:t>POLÍTICAS Y LINEAMIENTOS</w:t>
            </w:r>
            <w:r w:rsidR="006C57A5">
              <w:rPr>
                <w:noProof/>
                <w:webHidden/>
              </w:rPr>
              <w:tab/>
            </w:r>
            <w:r w:rsidR="006C57A5">
              <w:rPr>
                <w:noProof/>
                <w:webHidden/>
              </w:rPr>
              <w:fldChar w:fldCharType="begin"/>
            </w:r>
            <w:r w:rsidR="006C57A5">
              <w:rPr>
                <w:noProof/>
                <w:webHidden/>
              </w:rPr>
              <w:instrText xml:space="preserve"> PAGEREF _Toc62744443 \h </w:instrText>
            </w:r>
            <w:r w:rsidR="006C57A5">
              <w:rPr>
                <w:noProof/>
                <w:webHidden/>
              </w:rPr>
            </w:r>
            <w:r w:rsidR="006C57A5">
              <w:rPr>
                <w:noProof/>
                <w:webHidden/>
              </w:rPr>
              <w:fldChar w:fldCharType="separate"/>
            </w:r>
            <w:r w:rsidR="006C57A5">
              <w:rPr>
                <w:noProof/>
                <w:webHidden/>
              </w:rPr>
              <w:t>14</w:t>
            </w:r>
            <w:r w:rsidR="006C57A5">
              <w:rPr>
                <w:noProof/>
                <w:webHidden/>
              </w:rPr>
              <w:fldChar w:fldCharType="end"/>
            </w:r>
          </w:hyperlink>
        </w:p>
        <w:p w14:paraId="594CD895" w14:textId="47E1954E" w:rsidR="006C57A5" w:rsidRDefault="0009199E">
          <w:pPr>
            <w:pStyle w:val="TDC1"/>
            <w:tabs>
              <w:tab w:val="right" w:leader="dot" w:pos="8828"/>
            </w:tabs>
            <w:rPr>
              <w:rFonts w:eastAsiaTheme="minorEastAsia"/>
              <w:noProof/>
              <w:lang w:val="es-CO" w:eastAsia="es-CO"/>
            </w:rPr>
          </w:pPr>
          <w:hyperlink w:anchor="_Toc62744444" w:history="1">
            <w:r w:rsidR="006C57A5" w:rsidRPr="0077577F">
              <w:rPr>
                <w:rStyle w:val="Hipervnculo"/>
                <w:rFonts w:eastAsia="Arial"/>
                <w:noProof/>
                <w:lang w:eastAsia="es-ES" w:bidi="es-ES"/>
              </w:rPr>
              <w:t>METODOLOGIA</w:t>
            </w:r>
            <w:r w:rsidR="006C57A5">
              <w:rPr>
                <w:noProof/>
                <w:webHidden/>
              </w:rPr>
              <w:tab/>
            </w:r>
            <w:r w:rsidR="006C57A5">
              <w:rPr>
                <w:noProof/>
                <w:webHidden/>
              </w:rPr>
              <w:fldChar w:fldCharType="begin"/>
            </w:r>
            <w:r w:rsidR="006C57A5">
              <w:rPr>
                <w:noProof/>
                <w:webHidden/>
              </w:rPr>
              <w:instrText xml:space="preserve"> PAGEREF _Toc62744444 \h </w:instrText>
            </w:r>
            <w:r w:rsidR="006C57A5">
              <w:rPr>
                <w:noProof/>
                <w:webHidden/>
              </w:rPr>
            </w:r>
            <w:r w:rsidR="006C57A5">
              <w:rPr>
                <w:noProof/>
                <w:webHidden/>
              </w:rPr>
              <w:fldChar w:fldCharType="separate"/>
            </w:r>
            <w:r w:rsidR="006C57A5">
              <w:rPr>
                <w:noProof/>
                <w:webHidden/>
              </w:rPr>
              <w:t>14</w:t>
            </w:r>
            <w:r w:rsidR="006C57A5">
              <w:rPr>
                <w:noProof/>
                <w:webHidden/>
              </w:rPr>
              <w:fldChar w:fldCharType="end"/>
            </w:r>
          </w:hyperlink>
        </w:p>
        <w:p w14:paraId="741D9FF9" w14:textId="4AEB8AE7" w:rsidR="006C57A5" w:rsidRDefault="0009199E">
          <w:pPr>
            <w:pStyle w:val="TDC2"/>
            <w:tabs>
              <w:tab w:val="right" w:leader="dot" w:pos="8828"/>
            </w:tabs>
            <w:rPr>
              <w:rFonts w:eastAsiaTheme="minorEastAsia"/>
              <w:noProof/>
              <w:lang w:val="es-CO" w:eastAsia="es-CO"/>
            </w:rPr>
          </w:pPr>
          <w:hyperlink w:anchor="_Toc62744445" w:history="1">
            <w:r w:rsidR="006C57A5" w:rsidRPr="0077577F">
              <w:rPr>
                <w:rStyle w:val="Hipervnculo"/>
                <w:noProof/>
                <w:lang w:val="es-CO"/>
              </w:rPr>
              <w:t>Instrumento de recolección de datos</w:t>
            </w:r>
            <w:r w:rsidR="006C57A5">
              <w:rPr>
                <w:noProof/>
                <w:webHidden/>
              </w:rPr>
              <w:tab/>
            </w:r>
            <w:r w:rsidR="006C57A5">
              <w:rPr>
                <w:noProof/>
                <w:webHidden/>
              </w:rPr>
              <w:fldChar w:fldCharType="begin"/>
            </w:r>
            <w:r w:rsidR="006C57A5">
              <w:rPr>
                <w:noProof/>
                <w:webHidden/>
              </w:rPr>
              <w:instrText xml:space="preserve"> PAGEREF _Toc62744445 \h </w:instrText>
            </w:r>
            <w:r w:rsidR="006C57A5">
              <w:rPr>
                <w:noProof/>
                <w:webHidden/>
              </w:rPr>
            </w:r>
            <w:r w:rsidR="006C57A5">
              <w:rPr>
                <w:noProof/>
                <w:webHidden/>
              </w:rPr>
              <w:fldChar w:fldCharType="separate"/>
            </w:r>
            <w:r w:rsidR="006C57A5">
              <w:rPr>
                <w:noProof/>
                <w:webHidden/>
              </w:rPr>
              <w:t>14</w:t>
            </w:r>
            <w:r w:rsidR="006C57A5">
              <w:rPr>
                <w:noProof/>
                <w:webHidden/>
              </w:rPr>
              <w:fldChar w:fldCharType="end"/>
            </w:r>
          </w:hyperlink>
        </w:p>
        <w:p w14:paraId="2F8EF71D" w14:textId="0BE7A685" w:rsidR="006C57A5" w:rsidRDefault="0009199E">
          <w:pPr>
            <w:pStyle w:val="TDC2"/>
            <w:tabs>
              <w:tab w:val="right" w:leader="dot" w:pos="8828"/>
            </w:tabs>
            <w:rPr>
              <w:rFonts w:eastAsiaTheme="minorEastAsia"/>
              <w:noProof/>
              <w:lang w:val="es-CO" w:eastAsia="es-CO"/>
            </w:rPr>
          </w:pPr>
          <w:hyperlink w:anchor="_Toc62744446" w:history="1">
            <w:r w:rsidR="006C57A5" w:rsidRPr="0077577F">
              <w:rPr>
                <w:rStyle w:val="Hipervnculo"/>
                <w:rFonts w:eastAsia="Arial"/>
                <w:noProof/>
                <w:lang w:eastAsia="es-ES" w:bidi="es-ES"/>
              </w:rPr>
              <w:t>Necesidades identificadas</w:t>
            </w:r>
            <w:r w:rsidR="006C57A5">
              <w:rPr>
                <w:noProof/>
                <w:webHidden/>
              </w:rPr>
              <w:tab/>
            </w:r>
            <w:r w:rsidR="006C57A5">
              <w:rPr>
                <w:noProof/>
                <w:webHidden/>
              </w:rPr>
              <w:fldChar w:fldCharType="begin"/>
            </w:r>
            <w:r w:rsidR="006C57A5">
              <w:rPr>
                <w:noProof/>
                <w:webHidden/>
              </w:rPr>
              <w:instrText xml:space="preserve"> PAGEREF _Toc62744446 \h </w:instrText>
            </w:r>
            <w:r w:rsidR="006C57A5">
              <w:rPr>
                <w:noProof/>
                <w:webHidden/>
              </w:rPr>
            </w:r>
            <w:r w:rsidR="006C57A5">
              <w:rPr>
                <w:noProof/>
                <w:webHidden/>
              </w:rPr>
              <w:fldChar w:fldCharType="separate"/>
            </w:r>
            <w:r w:rsidR="006C57A5">
              <w:rPr>
                <w:noProof/>
                <w:webHidden/>
              </w:rPr>
              <w:t>15</w:t>
            </w:r>
            <w:r w:rsidR="006C57A5">
              <w:rPr>
                <w:noProof/>
                <w:webHidden/>
              </w:rPr>
              <w:fldChar w:fldCharType="end"/>
            </w:r>
          </w:hyperlink>
        </w:p>
        <w:p w14:paraId="1AAADD7E" w14:textId="3786D59C" w:rsidR="006C57A5" w:rsidRDefault="0009199E">
          <w:pPr>
            <w:pStyle w:val="TDC2"/>
            <w:tabs>
              <w:tab w:val="right" w:leader="dot" w:pos="8828"/>
            </w:tabs>
            <w:rPr>
              <w:rFonts w:eastAsiaTheme="minorEastAsia"/>
              <w:noProof/>
              <w:lang w:val="es-CO" w:eastAsia="es-CO"/>
            </w:rPr>
          </w:pPr>
          <w:hyperlink w:anchor="_Toc62744447" w:history="1">
            <w:r w:rsidR="006C57A5" w:rsidRPr="0077577F">
              <w:rPr>
                <w:rStyle w:val="Hipervnculo"/>
                <w:noProof/>
              </w:rPr>
              <w:t>Programa de Capacitaciones - vigencia 2021</w:t>
            </w:r>
            <w:r w:rsidR="006C57A5">
              <w:rPr>
                <w:noProof/>
                <w:webHidden/>
              </w:rPr>
              <w:tab/>
            </w:r>
            <w:r w:rsidR="006C57A5">
              <w:rPr>
                <w:noProof/>
                <w:webHidden/>
              </w:rPr>
              <w:fldChar w:fldCharType="begin"/>
            </w:r>
            <w:r w:rsidR="006C57A5">
              <w:rPr>
                <w:noProof/>
                <w:webHidden/>
              </w:rPr>
              <w:instrText xml:space="preserve"> PAGEREF _Toc62744447 \h </w:instrText>
            </w:r>
            <w:r w:rsidR="006C57A5">
              <w:rPr>
                <w:noProof/>
                <w:webHidden/>
              </w:rPr>
            </w:r>
            <w:r w:rsidR="006C57A5">
              <w:rPr>
                <w:noProof/>
                <w:webHidden/>
              </w:rPr>
              <w:fldChar w:fldCharType="separate"/>
            </w:r>
            <w:r w:rsidR="006C57A5">
              <w:rPr>
                <w:noProof/>
                <w:webHidden/>
              </w:rPr>
              <w:t>15</w:t>
            </w:r>
            <w:r w:rsidR="006C57A5">
              <w:rPr>
                <w:noProof/>
                <w:webHidden/>
              </w:rPr>
              <w:fldChar w:fldCharType="end"/>
            </w:r>
          </w:hyperlink>
        </w:p>
        <w:p w14:paraId="27FFE8F7" w14:textId="718FAB62" w:rsidR="006C57A5" w:rsidRDefault="0009199E">
          <w:pPr>
            <w:pStyle w:val="TDC1"/>
            <w:tabs>
              <w:tab w:val="right" w:leader="dot" w:pos="8828"/>
            </w:tabs>
            <w:rPr>
              <w:rFonts w:eastAsiaTheme="minorEastAsia"/>
              <w:noProof/>
              <w:lang w:val="es-CO" w:eastAsia="es-CO"/>
            </w:rPr>
          </w:pPr>
          <w:hyperlink w:anchor="_Toc62744448" w:history="1">
            <w:r w:rsidR="006C57A5" w:rsidRPr="0077577F">
              <w:rPr>
                <w:rStyle w:val="Hipervnculo"/>
                <w:rFonts w:eastAsia="Calibri"/>
                <w:noProof/>
                <w:lang w:val="es-CO"/>
              </w:rPr>
              <w:t>EVALUACION Y SEGUIMIENTO</w:t>
            </w:r>
            <w:r w:rsidR="006C57A5">
              <w:rPr>
                <w:noProof/>
                <w:webHidden/>
              </w:rPr>
              <w:tab/>
            </w:r>
            <w:r w:rsidR="006C57A5">
              <w:rPr>
                <w:noProof/>
                <w:webHidden/>
              </w:rPr>
              <w:fldChar w:fldCharType="begin"/>
            </w:r>
            <w:r w:rsidR="006C57A5">
              <w:rPr>
                <w:noProof/>
                <w:webHidden/>
              </w:rPr>
              <w:instrText xml:space="preserve"> PAGEREF _Toc62744448 \h </w:instrText>
            </w:r>
            <w:r w:rsidR="006C57A5">
              <w:rPr>
                <w:noProof/>
                <w:webHidden/>
              </w:rPr>
            </w:r>
            <w:r w:rsidR="006C57A5">
              <w:rPr>
                <w:noProof/>
                <w:webHidden/>
              </w:rPr>
              <w:fldChar w:fldCharType="separate"/>
            </w:r>
            <w:r w:rsidR="006C57A5">
              <w:rPr>
                <w:noProof/>
                <w:webHidden/>
              </w:rPr>
              <w:t>16</w:t>
            </w:r>
            <w:r w:rsidR="006C57A5">
              <w:rPr>
                <w:noProof/>
                <w:webHidden/>
              </w:rPr>
              <w:fldChar w:fldCharType="end"/>
            </w:r>
          </w:hyperlink>
        </w:p>
        <w:p w14:paraId="2B17FB2A" w14:textId="1F991C6E" w:rsidR="007A39C3" w:rsidRDefault="007A39C3">
          <w:r>
            <w:rPr>
              <w:b/>
              <w:bCs/>
            </w:rPr>
            <w:fldChar w:fldCharType="end"/>
          </w:r>
        </w:p>
      </w:sdtContent>
    </w:sdt>
    <w:p w14:paraId="06812547" w14:textId="77777777" w:rsidR="006A5195" w:rsidRPr="006A5195" w:rsidRDefault="006A5195" w:rsidP="006A5195">
      <w:pPr>
        <w:jc w:val="center"/>
        <w:rPr>
          <w:b/>
          <w:bCs/>
          <w:sz w:val="24"/>
          <w:szCs w:val="24"/>
        </w:rPr>
      </w:pPr>
    </w:p>
    <w:p w14:paraId="237FD801" w14:textId="77777777" w:rsidR="006A5195" w:rsidRPr="006A5195" w:rsidRDefault="006A5195" w:rsidP="006A5195">
      <w:pPr>
        <w:jc w:val="center"/>
        <w:rPr>
          <w:b/>
          <w:bCs/>
          <w:sz w:val="24"/>
          <w:szCs w:val="24"/>
        </w:rPr>
      </w:pPr>
    </w:p>
    <w:p w14:paraId="7A8E7594" w14:textId="45AA6960" w:rsidR="006A5195" w:rsidRDefault="006A5195" w:rsidP="006A5195">
      <w:pPr>
        <w:jc w:val="center"/>
        <w:rPr>
          <w:b/>
          <w:bCs/>
          <w:sz w:val="24"/>
          <w:szCs w:val="24"/>
        </w:rPr>
      </w:pPr>
    </w:p>
    <w:p w14:paraId="35997413" w14:textId="5B06C9DA" w:rsidR="002F0C76" w:rsidRDefault="002F0C76" w:rsidP="006A5195">
      <w:pPr>
        <w:jc w:val="center"/>
        <w:rPr>
          <w:b/>
          <w:bCs/>
          <w:sz w:val="24"/>
          <w:szCs w:val="24"/>
        </w:rPr>
      </w:pPr>
    </w:p>
    <w:p w14:paraId="2E7A9EF1" w14:textId="313048DC" w:rsidR="002F0C76" w:rsidRDefault="002F0C76" w:rsidP="006A5195">
      <w:pPr>
        <w:jc w:val="center"/>
        <w:rPr>
          <w:b/>
          <w:bCs/>
          <w:sz w:val="24"/>
          <w:szCs w:val="24"/>
        </w:rPr>
      </w:pPr>
    </w:p>
    <w:p w14:paraId="2467FA70" w14:textId="43FF5E59" w:rsidR="002F0C76" w:rsidRDefault="002F0C76" w:rsidP="006A5195">
      <w:pPr>
        <w:jc w:val="center"/>
        <w:rPr>
          <w:b/>
          <w:bCs/>
          <w:sz w:val="24"/>
          <w:szCs w:val="24"/>
        </w:rPr>
      </w:pPr>
    </w:p>
    <w:p w14:paraId="7830979F" w14:textId="77777777" w:rsidR="006A5195" w:rsidRPr="006A5195" w:rsidRDefault="006A5195" w:rsidP="002F0C76">
      <w:pPr>
        <w:pStyle w:val="Ttulo1"/>
        <w:rPr>
          <w:rFonts w:eastAsia="Calibri Light"/>
          <w:lang w:eastAsia="es-ES" w:bidi="es-ES"/>
        </w:rPr>
      </w:pPr>
      <w:bookmarkStart w:id="0" w:name="_Toc62507322"/>
      <w:bookmarkStart w:id="1" w:name="_Toc62744425"/>
      <w:r w:rsidRPr="006A5195">
        <w:rPr>
          <w:rFonts w:eastAsia="Calibri Light"/>
          <w:lang w:eastAsia="es-ES" w:bidi="es-ES"/>
        </w:rPr>
        <w:t>INTRODUCCIÓN</w:t>
      </w:r>
      <w:bookmarkEnd w:id="0"/>
      <w:bookmarkEnd w:id="1"/>
    </w:p>
    <w:p w14:paraId="7B359749" w14:textId="77777777" w:rsidR="006A5195" w:rsidRPr="006A5195" w:rsidRDefault="006A5195" w:rsidP="006A5195">
      <w:pPr>
        <w:widowControl w:val="0"/>
        <w:autoSpaceDE w:val="0"/>
        <w:autoSpaceDN w:val="0"/>
        <w:spacing w:after="0" w:line="360" w:lineRule="auto"/>
        <w:rPr>
          <w:rFonts w:ascii="Arial" w:eastAsia="Arial" w:hAnsi="Arial" w:cs="Arial"/>
          <w:b/>
          <w:sz w:val="33"/>
          <w:szCs w:val="28"/>
          <w:lang w:eastAsia="es-ES" w:bidi="es-ES"/>
        </w:rPr>
      </w:pPr>
    </w:p>
    <w:p w14:paraId="51F9B458" w14:textId="77777777" w:rsidR="006A5195" w:rsidRPr="006A5195" w:rsidRDefault="006A5195" w:rsidP="006A5195">
      <w:pPr>
        <w:widowControl w:val="0"/>
        <w:autoSpaceDE w:val="0"/>
        <w:autoSpaceDN w:val="0"/>
        <w:spacing w:after="0" w:line="360" w:lineRule="auto"/>
        <w:ind w:left="102" w:right="49"/>
        <w:jc w:val="both"/>
        <w:rPr>
          <w:rFonts w:ascii="Arial" w:eastAsia="Arial" w:hAnsi="Arial" w:cs="Arial"/>
          <w:sz w:val="24"/>
          <w:szCs w:val="24"/>
          <w:lang w:eastAsia="es-ES" w:bidi="es-ES"/>
        </w:rPr>
      </w:pPr>
      <w:r w:rsidRPr="006A5195">
        <w:rPr>
          <w:rFonts w:ascii="Arial" w:eastAsia="Arial" w:hAnsi="Arial" w:cs="Arial"/>
          <w:sz w:val="24"/>
          <w:szCs w:val="24"/>
          <w:lang w:eastAsia="es-ES" w:bidi="es-ES"/>
        </w:rPr>
        <w:t>Teniendo</w:t>
      </w:r>
      <w:r w:rsidRPr="006A5195">
        <w:rPr>
          <w:rFonts w:ascii="Arial" w:eastAsia="Arial" w:hAnsi="Arial" w:cs="Arial"/>
          <w:spacing w:val="-19"/>
          <w:sz w:val="24"/>
          <w:szCs w:val="24"/>
          <w:lang w:eastAsia="es-ES" w:bidi="es-ES"/>
        </w:rPr>
        <w:t xml:space="preserve"> </w:t>
      </w:r>
      <w:r w:rsidRPr="006A5195">
        <w:rPr>
          <w:rFonts w:ascii="Arial" w:eastAsia="Arial" w:hAnsi="Arial" w:cs="Arial"/>
          <w:sz w:val="24"/>
          <w:szCs w:val="24"/>
          <w:lang w:eastAsia="es-ES" w:bidi="es-ES"/>
        </w:rPr>
        <w:t>en</w:t>
      </w:r>
      <w:r w:rsidRPr="006A5195">
        <w:rPr>
          <w:rFonts w:ascii="Arial" w:eastAsia="Arial" w:hAnsi="Arial" w:cs="Arial"/>
          <w:spacing w:val="-19"/>
          <w:sz w:val="24"/>
          <w:szCs w:val="24"/>
          <w:lang w:eastAsia="es-ES" w:bidi="es-ES"/>
        </w:rPr>
        <w:t xml:space="preserve"> </w:t>
      </w:r>
      <w:r w:rsidRPr="006A5195">
        <w:rPr>
          <w:rFonts w:ascii="Arial" w:eastAsia="Arial" w:hAnsi="Arial" w:cs="Arial"/>
          <w:sz w:val="24"/>
          <w:szCs w:val="24"/>
          <w:lang w:eastAsia="es-ES" w:bidi="es-ES"/>
        </w:rPr>
        <w:t>cuenta</w:t>
      </w:r>
      <w:r w:rsidRPr="006A5195">
        <w:rPr>
          <w:rFonts w:ascii="Arial" w:eastAsia="Arial" w:hAnsi="Arial" w:cs="Arial"/>
          <w:spacing w:val="-17"/>
          <w:sz w:val="24"/>
          <w:szCs w:val="24"/>
          <w:lang w:eastAsia="es-ES" w:bidi="es-ES"/>
        </w:rPr>
        <w:t xml:space="preserve"> </w:t>
      </w:r>
      <w:r w:rsidRPr="006A5195">
        <w:rPr>
          <w:rFonts w:ascii="Arial" w:eastAsia="Arial" w:hAnsi="Arial" w:cs="Arial"/>
          <w:sz w:val="24"/>
          <w:szCs w:val="24"/>
          <w:lang w:eastAsia="es-ES" w:bidi="es-ES"/>
        </w:rPr>
        <w:t>el Decreto 1083 de 2015, cada entidad debe planear, ejecutar y hacer seguimiento de un Plan Institucional de Capacitación, por lo cual la Personería municipal de Bucaramanga, se propone contribuir al fortalecimiento de las competencias y habilidades de los servidores de la Entidad por medio de las capacitaciones, el</w:t>
      </w:r>
      <w:r w:rsidRPr="006A5195">
        <w:rPr>
          <w:rFonts w:ascii="Arial" w:eastAsia="Arial" w:hAnsi="Arial" w:cs="Arial"/>
          <w:spacing w:val="-18"/>
          <w:sz w:val="24"/>
          <w:szCs w:val="24"/>
          <w:lang w:eastAsia="es-ES" w:bidi="es-ES"/>
        </w:rPr>
        <w:t xml:space="preserve"> </w:t>
      </w:r>
      <w:r w:rsidRPr="006A5195">
        <w:rPr>
          <w:rFonts w:ascii="Arial" w:eastAsia="Arial" w:hAnsi="Arial" w:cs="Arial"/>
          <w:sz w:val="24"/>
          <w:szCs w:val="24"/>
          <w:lang w:eastAsia="es-ES" w:bidi="es-ES"/>
        </w:rPr>
        <w:t>cual</w:t>
      </w:r>
      <w:r w:rsidRPr="006A5195">
        <w:rPr>
          <w:rFonts w:ascii="Arial" w:eastAsia="Arial" w:hAnsi="Arial" w:cs="Arial"/>
          <w:spacing w:val="-17"/>
          <w:sz w:val="24"/>
          <w:szCs w:val="24"/>
          <w:lang w:eastAsia="es-ES" w:bidi="es-ES"/>
        </w:rPr>
        <w:t xml:space="preserve"> </w:t>
      </w:r>
      <w:r w:rsidRPr="006A5195">
        <w:rPr>
          <w:rFonts w:ascii="Arial" w:eastAsia="Arial" w:hAnsi="Arial" w:cs="Arial"/>
          <w:sz w:val="24"/>
          <w:szCs w:val="24"/>
          <w:lang w:eastAsia="es-ES" w:bidi="es-ES"/>
        </w:rPr>
        <w:t>incluye</w:t>
      </w:r>
      <w:r w:rsidRPr="006A5195">
        <w:rPr>
          <w:rFonts w:ascii="Arial" w:eastAsia="Arial" w:hAnsi="Arial" w:cs="Arial"/>
          <w:spacing w:val="-13"/>
          <w:sz w:val="24"/>
          <w:szCs w:val="24"/>
          <w:lang w:eastAsia="es-ES" w:bidi="es-ES"/>
        </w:rPr>
        <w:t xml:space="preserve"> </w:t>
      </w:r>
      <w:r w:rsidRPr="006A5195">
        <w:rPr>
          <w:rFonts w:ascii="Arial" w:eastAsia="Arial" w:hAnsi="Arial" w:cs="Arial"/>
          <w:sz w:val="24"/>
          <w:szCs w:val="24"/>
          <w:lang w:eastAsia="es-ES" w:bidi="es-ES"/>
        </w:rPr>
        <w:t>un</w:t>
      </w:r>
      <w:r w:rsidRPr="006A5195">
        <w:rPr>
          <w:rFonts w:ascii="Arial" w:eastAsia="Arial" w:hAnsi="Arial" w:cs="Arial"/>
          <w:spacing w:val="-16"/>
          <w:sz w:val="24"/>
          <w:szCs w:val="24"/>
          <w:lang w:eastAsia="es-ES" w:bidi="es-ES"/>
        </w:rPr>
        <w:t xml:space="preserve"> </w:t>
      </w:r>
      <w:r w:rsidRPr="006A5195">
        <w:rPr>
          <w:rFonts w:ascii="Arial" w:eastAsia="Arial" w:hAnsi="Arial" w:cs="Arial"/>
          <w:sz w:val="24"/>
          <w:szCs w:val="24"/>
          <w:lang w:eastAsia="es-ES" w:bidi="es-ES"/>
        </w:rPr>
        <w:t>plan</w:t>
      </w:r>
      <w:r w:rsidRPr="006A5195">
        <w:rPr>
          <w:rFonts w:ascii="Arial" w:eastAsia="Arial" w:hAnsi="Arial" w:cs="Arial"/>
          <w:spacing w:val="-16"/>
          <w:sz w:val="24"/>
          <w:szCs w:val="24"/>
          <w:lang w:eastAsia="es-ES" w:bidi="es-ES"/>
        </w:rPr>
        <w:t xml:space="preserve"> </w:t>
      </w:r>
      <w:r w:rsidRPr="006A5195">
        <w:rPr>
          <w:rFonts w:ascii="Arial" w:eastAsia="Arial" w:hAnsi="Arial" w:cs="Arial"/>
          <w:sz w:val="24"/>
          <w:szCs w:val="24"/>
          <w:lang w:eastAsia="es-ES" w:bidi="es-ES"/>
        </w:rPr>
        <w:t>de</w:t>
      </w:r>
      <w:r w:rsidRPr="006A5195">
        <w:rPr>
          <w:rFonts w:ascii="Arial" w:eastAsia="Arial" w:hAnsi="Arial" w:cs="Arial"/>
          <w:spacing w:val="-17"/>
          <w:sz w:val="24"/>
          <w:szCs w:val="24"/>
          <w:lang w:eastAsia="es-ES" w:bidi="es-ES"/>
        </w:rPr>
        <w:t xml:space="preserve"> </w:t>
      </w:r>
      <w:r w:rsidRPr="006A5195">
        <w:rPr>
          <w:rFonts w:ascii="Arial" w:eastAsia="Arial" w:hAnsi="Arial" w:cs="Arial"/>
          <w:sz w:val="24"/>
          <w:szCs w:val="24"/>
          <w:lang w:eastAsia="es-ES" w:bidi="es-ES"/>
        </w:rPr>
        <w:t>educación enfocado en desarrollar conocimientos en el SABER, SER y HACER.</w:t>
      </w:r>
    </w:p>
    <w:p w14:paraId="7388724D" w14:textId="77777777" w:rsidR="006A5195" w:rsidRPr="006A5195" w:rsidRDefault="006A5195" w:rsidP="006A5195">
      <w:pPr>
        <w:widowControl w:val="0"/>
        <w:autoSpaceDE w:val="0"/>
        <w:autoSpaceDN w:val="0"/>
        <w:spacing w:after="0" w:line="360" w:lineRule="auto"/>
        <w:ind w:right="836"/>
        <w:jc w:val="both"/>
        <w:rPr>
          <w:rFonts w:ascii="Arial" w:eastAsia="Arial" w:hAnsi="Arial" w:cs="Arial"/>
          <w:sz w:val="24"/>
          <w:szCs w:val="24"/>
          <w:lang w:eastAsia="es-ES" w:bidi="es-ES"/>
        </w:rPr>
      </w:pPr>
    </w:p>
    <w:p w14:paraId="5495E81C" w14:textId="77777777" w:rsidR="006A5195" w:rsidRPr="006A5195" w:rsidRDefault="006A5195" w:rsidP="006A5195">
      <w:pPr>
        <w:widowControl w:val="0"/>
        <w:autoSpaceDE w:val="0"/>
        <w:autoSpaceDN w:val="0"/>
        <w:spacing w:after="0" w:line="360" w:lineRule="auto"/>
        <w:ind w:left="102" w:right="49"/>
        <w:jc w:val="both"/>
        <w:rPr>
          <w:rFonts w:ascii="Arial" w:eastAsia="Arial" w:hAnsi="Arial" w:cs="Arial"/>
          <w:sz w:val="24"/>
          <w:szCs w:val="24"/>
          <w:lang w:eastAsia="es-ES" w:bidi="es-ES"/>
        </w:rPr>
      </w:pPr>
      <w:r w:rsidRPr="006A5195">
        <w:rPr>
          <w:rFonts w:ascii="Arial" w:eastAsia="Arial" w:hAnsi="Arial" w:cs="Arial"/>
          <w:sz w:val="24"/>
          <w:szCs w:val="24"/>
          <w:lang w:eastAsia="es-ES" w:bidi="es-ES"/>
        </w:rPr>
        <w:t>Con el propósito de desarrollar destrezas, habilidades, valores, competencias funcionales y</w:t>
      </w:r>
      <w:r w:rsidRPr="006A5195">
        <w:rPr>
          <w:rFonts w:ascii="Arial" w:eastAsia="Arial" w:hAnsi="Arial" w:cs="Arial"/>
          <w:spacing w:val="-1"/>
          <w:sz w:val="24"/>
          <w:szCs w:val="24"/>
          <w:lang w:eastAsia="es-ES" w:bidi="es-ES"/>
        </w:rPr>
        <w:t xml:space="preserve"> </w:t>
      </w:r>
      <w:r w:rsidRPr="006A5195">
        <w:rPr>
          <w:rFonts w:ascii="Arial" w:eastAsia="Arial" w:hAnsi="Arial" w:cs="Arial"/>
          <w:sz w:val="24"/>
          <w:szCs w:val="24"/>
          <w:lang w:eastAsia="es-ES" w:bidi="es-ES"/>
        </w:rPr>
        <w:t>comportamentales.</w:t>
      </w:r>
    </w:p>
    <w:p w14:paraId="15F668FE" w14:textId="77777777" w:rsidR="006A5195" w:rsidRPr="006A5195" w:rsidRDefault="006A5195" w:rsidP="006A5195">
      <w:pPr>
        <w:widowControl w:val="0"/>
        <w:autoSpaceDE w:val="0"/>
        <w:autoSpaceDN w:val="0"/>
        <w:spacing w:after="0" w:line="360" w:lineRule="auto"/>
        <w:ind w:right="49"/>
        <w:jc w:val="both"/>
        <w:rPr>
          <w:rFonts w:ascii="Arial" w:eastAsia="Arial" w:hAnsi="Arial" w:cs="Arial"/>
          <w:sz w:val="24"/>
          <w:szCs w:val="24"/>
          <w:lang w:eastAsia="es-ES" w:bidi="es-ES"/>
        </w:rPr>
      </w:pPr>
    </w:p>
    <w:p w14:paraId="2926A48D" w14:textId="77777777" w:rsidR="006A5195" w:rsidRPr="006A5195" w:rsidRDefault="006A5195" w:rsidP="006A5195">
      <w:pPr>
        <w:widowControl w:val="0"/>
        <w:autoSpaceDE w:val="0"/>
        <w:autoSpaceDN w:val="0"/>
        <w:spacing w:after="0" w:line="360" w:lineRule="auto"/>
        <w:ind w:left="102" w:right="49"/>
        <w:jc w:val="both"/>
        <w:rPr>
          <w:rFonts w:ascii="Arial" w:eastAsia="Arial" w:hAnsi="Arial" w:cs="Arial"/>
          <w:sz w:val="24"/>
          <w:szCs w:val="24"/>
          <w:lang w:eastAsia="es-ES" w:bidi="es-ES"/>
        </w:rPr>
      </w:pPr>
      <w:r w:rsidRPr="006A5195">
        <w:rPr>
          <w:rFonts w:ascii="Arial" w:eastAsia="Arial" w:hAnsi="Arial" w:cs="Arial"/>
          <w:sz w:val="24"/>
          <w:szCs w:val="24"/>
          <w:lang w:eastAsia="es-ES" w:bidi="es-ES"/>
        </w:rPr>
        <w:t>En vista de las exigencias actuales y el compromiso enfocado al mejoramiento continuo,</w:t>
      </w:r>
      <w:r w:rsidRPr="006A5195">
        <w:rPr>
          <w:rFonts w:ascii="Arial" w:eastAsia="Arial" w:hAnsi="Arial" w:cs="Arial"/>
          <w:spacing w:val="-7"/>
          <w:sz w:val="24"/>
          <w:szCs w:val="24"/>
          <w:lang w:eastAsia="es-ES" w:bidi="es-ES"/>
        </w:rPr>
        <w:t xml:space="preserve"> </w:t>
      </w:r>
      <w:r w:rsidRPr="006A5195">
        <w:rPr>
          <w:rFonts w:ascii="Arial" w:eastAsia="Arial" w:hAnsi="Arial" w:cs="Arial"/>
          <w:sz w:val="24"/>
          <w:szCs w:val="24"/>
          <w:lang w:eastAsia="es-ES" w:bidi="es-ES"/>
        </w:rPr>
        <w:t>la</w:t>
      </w:r>
      <w:r w:rsidRPr="006A5195">
        <w:rPr>
          <w:rFonts w:ascii="Arial" w:eastAsia="Arial" w:hAnsi="Arial" w:cs="Arial"/>
          <w:spacing w:val="-6"/>
          <w:sz w:val="24"/>
          <w:szCs w:val="24"/>
          <w:lang w:eastAsia="es-ES" w:bidi="es-ES"/>
        </w:rPr>
        <w:t xml:space="preserve"> </w:t>
      </w:r>
      <w:r w:rsidRPr="006A5195">
        <w:rPr>
          <w:rFonts w:ascii="Arial" w:eastAsia="Arial" w:hAnsi="Arial" w:cs="Arial"/>
          <w:sz w:val="24"/>
          <w:szCs w:val="24"/>
          <w:lang w:eastAsia="es-ES" w:bidi="es-ES"/>
        </w:rPr>
        <w:t>Secretaría</w:t>
      </w:r>
      <w:r w:rsidRPr="006A5195">
        <w:rPr>
          <w:rFonts w:ascii="Arial" w:eastAsia="Arial" w:hAnsi="Arial" w:cs="Arial"/>
          <w:spacing w:val="-9"/>
          <w:sz w:val="24"/>
          <w:szCs w:val="24"/>
          <w:lang w:eastAsia="es-ES" w:bidi="es-ES"/>
        </w:rPr>
        <w:t xml:space="preserve"> </w:t>
      </w:r>
      <w:r w:rsidRPr="006A5195">
        <w:rPr>
          <w:rFonts w:ascii="Arial" w:eastAsia="Arial" w:hAnsi="Arial" w:cs="Arial"/>
          <w:sz w:val="24"/>
          <w:szCs w:val="24"/>
          <w:lang w:eastAsia="es-ES" w:bidi="es-ES"/>
        </w:rPr>
        <w:t>General</w:t>
      </w:r>
      <w:r w:rsidRPr="006A5195">
        <w:rPr>
          <w:rFonts w:ascii="Arial" w:eastAsia="Arial" w:hAnsi="Arial" w:cs="Arial"/>
          <w:spacing w:val="-9"/>
          <w:sz w:val="24"/>
          <w:szCs w:val="24"/>
          <w:lang w:eastAsia="es-ES" w:bidi="es-ES"/>
        </w:rPr>
        <w:t xml:space="preserve"> </w:t>
      </w:r>
      <w:r w:rsidRPr="006A5195">
        <w:rPr>
          <w:rFonts w:ascii="Arial" w:eastAsia="Arial" w:hAnsi="Arial" w:cs="Arial"/>
          <w:sz w:val="24"/>
          <w:szCs w:val="24"/>
          <w:lang w:eastAsia="es-ES" w:bidi="es-ES"/>
        </w:rPr>
        <w:t>ofrece</w:t>
      </w:r>
      <w:r w:rsidRPr="006A5195">
        <w:rPr>
          <w:rFonts w:ascii="Arial" w:eastAsia="Arial" w:hAnsi="Arial" w:cs="Arial"/>
          <w:spacing w:val="-7"/>
          <w:sz w:val="24"/>
          <w:szCs w:val="24"/>
          <w:lang w:eastAsia="es-ES" w:bidi="es-ES"/>
        </w:rPr>
        <w:t xml:space="preserve"> </w:t>
      </w:r>
      <w:r w:rsidRPr="006A5195">
        <w:rPr>
          <w:rFonts w:ascii="Arial" w:eastAsia="Arial" w:hAnsi="Arial" w:cs="Arial"/>
          <w:sz w:val="24"/>
          <w:szCs w:val="24"/>
          <w:lang w:eastAsia="es-ES" w:bidi="es-ES"/>
        </w:rPr>
        <w:t>de</w:t>
      </w:r>
      <w:r w:rsidRPr="006A5195">
        <w:rPr>
          <w:rFonts w:ascii="Arial" w:eastAsia="Arial" w:hAnsi="Arial" w:cs="Arial"/>
          <w:spacing w:val="-6"/>
          <w:sz w:val="24"/>
          <w:szCs w:val="24"/>
          <w:lang w:eastAsia="es-ES" w:bidi="es-ES"/>
        </w:rPr>
        <w:t xml:space="preserve"> </w:t>
      </w:r>
      <w:r w:rsidRPr="006A5195">
        <w:rPr>
          <w:rFonts w:ascii="Arial" w:eastAsia="Arial" w:hAnsi="Arial" w:cs="Arial"/>
          <w:sz w:val="24"/>
          <w:szCs w:val="24"/>
          <w:lang w:eastAsia="es-ES" w:bidi="es-ES"/>
        </w:rPr>
        <w:t>forma</w:t>
      </w:r>
      <w:r w:rsidRPr="006A5195">
        <w:rPr>
          <w:rFonts w:ascii="Arial" w:eastAsia="Arial" w:hAnsi="Arial" w:cs="Arial"/>
          <w:spacing w:val="-6"/>
          <w:sz w:val="24"/>
          <w:szCs w:val="24"/>
          <w:lang w:eastAsia="es-ES" w:bidi="es-ES"/>
        </w:rPr>
        <w:t xml:space="preserve"> </w:t>
      </w:r>
      <w:r w:rsidRPr="006A5195">
        <w:rPr>
          <w:rFonts w:ascii="Arial" w:eastAsia="Arial" w:hAnsi="Arial" w:cs="Arial"/>
          <w:sz w:val="24"/>
          <w:szCs w:val="24"/>
          <w:lang w:eastAsia="es-ES" w:bidi="es-ES"/>
        </w:rPr>
        <w:t>amena</w:t>
      </w:r>
      <w:r w:rsidRPr="006A5195">
        <w:rPr>
          <w:rFonts w:ascii="Arial" w:eastAsia="Arial" w:hAnsi="Arial" w:cs="Arial"/>
          <w:spacing w:val="-7"/>
          <w:sz w:val="24"/>
          <w:szCs w:val="24"/>
          <w:lang w:eastAsia="es-ES" w:bidi="es-ES"/>
        </w:rPr>
        <w:t xml:space="preserve"> </w:t>
      </w:r>
      <w:r w:rsidRPr="006A5195">
        <w:rPr>
          <w:rFonts w:ascii="Arial" w:eastAsia="Arial" w:hAnsi="Arial" w:cs="Arial"/>
          <w:sz w:val="24"/>
          <w:szCs w:val="24"/>
          <w:lang w:eastAsia="es-ES" w:bidi="es-ES"/>
        </w:rPr>
        <w:t>y</w:t>
      </w:r>
      <w:r w:rsidRPr="006A5195">
        <w:rPr>
          <w:rFonts w:ascii="Arial" w:eastAsia="Arial" w:hAnsi="Arial" w:cs="Arial"/>
          <w:spacing w:val="-9"/>
          <w:sz w:val="24"/>
          <w:szCs w:val="24"/>
          <w:lang w:eastAsia="es-ES" w:bidi="es-ES"/>
        </w:rPr>
        <w:t xml:space="preserve"> </w:t>
      </w:r>
      <w:r w:rsidRPr="006A5195">
        <w:rPr>
          <w:rFonts w:ascii="Arial" w:eastAsia="Arial" w:hAnsi="Arial" w:cs="Arial"/>
          <w:sz w:val="24"/>
          <w:szCs w:val="24"/>
          <w:lang w:eastAsia="es-ES" w:bidi="es-ES"/>
        </w:rPr>
        <w:t>comprometida</w:t>
      </w:r>
      <w:r w:rsidRPr="006A5195">
        <w:rPr>
          <w:rFonts w:ascii="Arial" w:eastAsia="Arial" w:hAnsi="Arial" w:cs="Arial"/>
          <w:spacing w:val="-7"/>
          <w:sz w:val="24"/>
          <w:szCs w:val="24"/>
          <w:lang w:eastAsia="es-ES" w:bidi="es-ES"/>
        </w:rPr>
        <w:t xml:space="preserve"> </w:t>
      </w:r>
      <w:r w:rsidRPr="006A5195">
        <w:rPr>
          <w:rFonts w:ascii="Arial" w:eastAsia="Arial" w:hAnsi="Arial" w:cs="Arial"/>
          <w:sz w:val="24"/>
          <w:szCs w:val="24"/>
          <w:lang w:eastAsia="es-ES" w:bidi="es-ES"/>
        </w:rPr>
        <w:t>a</w:t>
      </w:r>
      <w:r w:rsidRPr="006A5195">
        <w:rPr>
          <w:rFonts w:ascii="Arial" w:eastAsia="Arial" w:hAnsi="Arial" w:cs="Arial"/>
          <w:spacing w:val="-8"/>
          <w:sz w:val="24"/>
          <w:szCs w:val="24"/>
          <w:lang w:eastAsia="es-ES" w:bidi="es-ES"/>
        </w:rPr>
        <w:t xml:space="preserve"> </w:t>
      </w:r>
      <w:r w:rsidRPr="006A5195">
        <w:rPr>
          <w:rFonts w:ascii="Arial" w:eastAsia="Arial" w:hAnsi="Arial" w:cs="Arial"/>
          <w:sz w:val="24"/>
          <w:szCs w:val="24"/>
          <w:lang w:eastAsia="es-ES" w:bidi="es-ES"/>
        </w:rPr>
        <w:t>cada</w:t>
      </w:r>
      <w:r w:rsidRPr="006A5195">
        <w:rPr>
          <w:rFonts w:ascii="Arial" w:eastAsia="Arial" w:hAnsi="Arial" w:cs="Arial"/>
          <w:spacing w:val="-8"/>
          <w:sz w:val="24"/>
          <w:szCs w:val="24"/>
          <w:lang w:eastAsia="es-ES" w:bidi="es-ES"/>
        </w:rPr>
        <w:t xml:space="preserve"> </w:t>
      </w:r>
      <w:r w:rsidRPr="006A5195">
        <w:rPr>
          <w:rFonts w:ascii="Arial" w:eastAsia="Arial" w:hAnsi="Arial" w:cs="Arial"/>
          <w:sz w:val="24"/>
          <w:szCs w:val="24"/>
          <w:lang w:eastAsia="es-ES" w:bidi="es-ES"/>
        </w:rPr>
        <w:t>uno de los funcionarios de la PERSONERIA DE BUCARAMANGA, capacitación actualizada de manera que haya entendimiento y eficacia, procurando bienestar</w:t>
      </w:r>
      <w:r w:rsidRPr="006A5195">
        <w:rPr>
          <w:rFonts w:ascii="Arial" w:eastAsia="Arial" w:hAnsi="Arial" w:cs="Arial"/>
          <w:spacing w:val="-48"/>
          <w:sz w:val="24"/>
          <w:szCs w:val="24"/>
          <w:lang w:eastAsia="es-ES" w:bidi="es-ES"/>
        </w:rPr>
        <w:t xml:space="preserve"> </w:t>
      </w:r>
      <w:r w:rsidRPr="006A5195">
        <w:rPr>
          <w:rFonts w:ascii="Arial" w:eastAsia="Arial" w:hAnsi="Arial" w:cs="Arial"/>
          <w:sz w:val="24"/>
          <w:szCs w:val="24"/>
          <w:lang w:eastAsia="es-ES" w:bidi="es-ES"/>
        </w:rPr>
        <w:t>con el propósito de desarrollar destrezas, habilidades, valores, competencias funcionales y</w:t>
      </w:r>
      <w:r w:rsidRPr="006A5195">
        <w:rPr>
          <w:rFonts w:ascii="Arial" w:eastAsia="Arial" w:hAnsi="Arial" w:cs="Arial"/>
          <w:spacing w:val="-1"/>
          <w:sz w:val="24"/>
          <w:szCs w:val="24"/>
          <w:lang w:eastAsia="es-ES" w:bidi="es-ES"/>
        </w:rPr>
        <w:t xml:space="preserve"> </w:t>
      </w:r>
      <w:r w:rsidRPr="006A5195">
        <w:rPr>
          <w:rFonts w:ascii="Arial" w:eastAsia="Arial" w:hAnsi="Arial" w:cs="Arial"/>
          <w:sz w:val="24"/>
          <w:szCs w:val="24"/>
          <w:lang w:eastAsia="es-ES" w:bidi="es-ES"/>
        </w:rPr>
        <w:t>comportamentales.</w:t>
      </w:r>
    </w:p>
    <w:p w14:paraId="4A838B9D" w14:textId="77777777" w:rsidR="006A5195" w:rsidRPr="006A5195" w:rsidRDefault="006A5195" w:rsidP="006A5195">
      <w:pPr>
        <w:widowControl w:val="0"/>
        <w:autoSpaceDE w:val="0"/>
        <w:autoSpaceDN w:val="0"/>
        <w:spacing w:after="0" w:line="360" w:lineRule="auto"/>
        <w:ind w:left="102" w:right="836"/>
        <w:jc w:val="both"/>
        <w:rPr>
          <w:rFonts w:ascii="Arial" w:eastAsia="Arial" w:hAnsi="Arial" w:cs="Arial"/>
          <w:sz w:val="24"/>
          <w:szCs w:val="24"/>
          <w:lang w:eastAsia="es-ES" w:bidi="es-ES"/>
        </w:rPr>
      </w:pPr>
    </w:p>
    <w:p w14:paraId="338FF06F" w14:textId="77777777" w:rsidR="006A5195" w:rsidRPr="006A5195" w:rsidRDefault="006A5195" w:rsidP="002F0C76">
      <w:pPr>
        <w:pStyle w:val="Ttulo1"/>
        <w:rPr>
          <w:rFonts w:eastAsia="Arial"/>
          <w:lang w:eastAsia="es-ES" w:bidi="es-ES"/>
        </w:rPr>
      </w:pPr>
      <w:bookmarkStart w:id="2" w:name="_Toc62507323"/>
      <w:bookmarkStart w:id="3" w:name="_Toc62744426"/>
      <w:r w:rsidRPr="006A5195">
        <w:rPr>
          <w:rFonts w:eastAsia="Arial"/>
          <w:lang w:eastAsia="es-ES" w:bidi="es-ES"/>
        </w:rPr>
        <w:t>CONTEXTO ESTRATEGICO</w:t>
      </w:r>
      <w:bookmarkEnd w:id="2"/>
      <w:bookmarkEnd w:id="3"/>
    </w:p>
    <w:p w14:paraId="24FD1D96" w14:textId="7B374132" w:rsidR="006A5195" w:rsidRPr="006A5195" w:rsidRDefault="006A5195" w:rsidP="002F0C76">
      <w:pPr>
        <w:pStyle w:val="Ttulo2"/>
        <w:rPr>
          <w:rFonts w:eastAsia="Arial"/>
          <w:lang w:eastAsia="es-ES" w:bidi="es-ES"/>
        </w:rPr>
      </w:pPr>
      <w:bookmarkStart w:id="4" w:name="_Toc62507324"/>
      <w:bookmarkStart w:id="5" w:name="_Toc62744427"/>
      <w:r w:rsidRPr="006A5195">
        <w:rPr>
          <w:rFonts w:eastAsia="Arial"/>
          <w:lang w:eastAsia="es-ES" w:bidi="es-ES"/>
        </w:rPr>
        <w:t>M</w:t>
      </w:r>
      <w:bookmarkEnd w:id="4"/>
      <w:r w:rsidRPr="006A5195">
        <w:rPr>
          <w:rFonts w:eastAsia="Arial"/>
          <w:lang w:eastAsia="es-ES" w:bidi="es-ES"/>
        </w:rPr>
        <w:t>isión</w:t>
      </w:r>
      <w:bookmarkEnd w:id="5"/>
    </w:p>
    <w:p w14:paraId="1D64D7CA" w14:textId="77777777" w:rsidR="006A5195" w:rsidRPr="006A5195" w:rsidRDefault="006A5195" w:rsidP="006A5195">
      <w:pPr>
        <w:widowControl w:val="0"/>
        <w:autoSpaceDE w:val="0"/>
        <w:autoSpaceDN w:val="0"/>
        <w:spacing w:after="0" w:line="360" w:lineRule="auto"/>
        <w:ind w:right="49"/>
        <w:jc w:val="both"/>
        <w:rPr>
          <w:rFonts w:ascii="Arial" w:eastAsia="Arial" w:hAnsi="Arial" w:cs="Arial"/>
          <w:sz w:val="24"/>
          <w:szCs w:val="24"/>
          <w:lang w:eastAsia="es-ES" w:bidi="es-ES"/>
        </w:rPr>
      </w:pPr>
      <w:r w:rsidRPr="006A5195">
        <w:rPr>
          <w:rFonts w:ascii="Arial" w:eastAsia="Arial" w:hAnsi="Arial" w:cs="Arial"/>
          <w:sz w:val="24"/>
          <w:szCs w:val="24"/>
          <w:shd w:val="clear" w:color="auto" w:fill="FFFFFF"/>
          <w:lang w:eastAsia="es-ES" w:bidi="es-ES"/>
        </w:rPr>
        <w:t>La Personería de </w:t>
      </w:r>
      <w:r w:rsidRPr="006A5195">
        <w:rPr>
          <w:rFonts w:ascii="Arial" w:eastAsia="Arial" w:hAnsi="Arial" w:cs="Arial"/>
          <w:b/>
          <w:bCs/>
          <w:sz w:val="24"/>
          <w:szCs w:val="24"/>
          <w:bdr w:val="none" w:sz="0" w:space="0" w:color="auto" w:frame="1"/>
          <w:shd w:val="clear" w:color="auto" w:fill="FFFFFF"/>
          <w:lang w:eastAsia="es-ES" w:bidi="es-ES"/>
        </w:rPr>
        <w:t>Bucaramanga </w:t>
      </w:r>
      <w:r w:rsidRPr="006A5195">
        <w:rPr>
          <w:rFonts w:ascii="Arial" w:eastAsia="Arial" w:hAnsi="Arial" w:cs="Arial"/>
          <w:sz w:val="24"/>
          <w:szCs w:val="24"/>
          <w:shd w:val="clear" w:color="auto" w:fill="FFFFFF"/>
          <w:lang w:eastAsia="es-ES" w:bidi="es-ES"/>
        </w:rPr>
        <w:t>es un órgano de control que divulga, protege los derechos humanos, los intereses de los ciudadanos, ejerce el ministerio público y vigila el ejercicio de la función pública de la administración municipal, garantizando los derechos constitucionales y legales.</w:t>
      </w:r>
    </w:p>
    <w:p w14:paraId="40B7211F" w14:textId="77777777" w:rsidR="006A5195" w:rsidRPr="006A5195" w:rsidRDefault="006A5195" w:rsidP="006A5195">
      <w:pPr>
        <w:widowControl w:val="0"/>
        <w:autoSpaceDE w:val="0"/>
        <w:autoSpaceDN w:val="0"/>
        <w:spacing w:after="0" w:line="360" w:lineRule="auto"/>
        <w:ind w:right="836"/>
        <w:jc w:val="both"/>
        <w:rPr>
          <w:rFonts w:ascii="Arial" w:eastAsia="Arial" w:hAnsi="Arial" w:cs="Arial"/>
          <w:sz w:val="24"/>
          <w:szCs w:val="24"/>
          <w:lang w:eastAsia="es-ES" w:bidi="es-ES"/>
        </w:rPr>
      </w:pPr>
    </w:p>
    <w:p w14:paraId="4C7E79B4" w14:textId="210CE69D" w:rsidR="006A5195" w:rsidRPr="006A5195" w:rsidRDefault="006A5195" w:rsidP="002F0C76">
      <w:pPr>
        <w:pStyle w:val="Ttulo2"/>
        <w:rPr>
          <w:rFonts w:eastAsia="Arial"/>
          <w:lang w:eastAsia="es-ES" w:bidi="es-ES"/>
        </w:rPr>
      </w:pPr>
      <w:bookmarkStart w:id="6" w:name="_Toc62507325"/>
      <w:bookmarkStart w:id="7" w:name="_Toc62744428"/>
      <w:r w:rsidRPr="006A5195">
        <w:rPr>
          <w:rFonts w:eastAsia="Arial"/>
          <w:lang w:eastAsia="es-ES" w:bidi="es-ES"/>
        </w:rPr>
        <w:t>V</w:t>
      </w:r>
      <w:bookmarkEnd w:id="6"/>
      <w:r w:rsidRPr="006A5195">
        <w:rPr>
          <w:rFonts w:eastAsia="Arial"/>
          <w:lang w:eastAsia="es-ES" w:bidi="es-ES"/>
        </w:rPr>
        <w:t>isión</w:t>
      </w:r>
      <w:bookmarkEnd w:id="7"/>
    </w:p>
    <w:p w14:paraId="2B0FC742" w14:textId="77777777" w:rsidR="006A5195" w:rsidRPr="006A5195" w:rsidRDefault="006A5195" w:rsidP="006A5195">
      <w:pPr>
        <w:widowControl w:val="0"/>
        <w:autoSpaceDE w:val="0"/>
        <w:autoSpaceDN w:val="0"/>
        <w:spacing w:after="0" w:line="360" w:lineRule="auto"/>
        <w:ind w:right="49"/>
        <w:jc w:val="both"/>
        <w:rPr>
          <w:rFonts w:ascii="Arial" w:eastAsia="Arial" w:hAnsi="Arial" w:cs="Arial"/>
          <w:b/>
          <w:sz w:val="24"/>
          <w:szCs w:val="24"/>
          <w:lang w:eastAsia="es-ES" w:bidi="es-ES"/>
        </w:rPr>
      </w:pPr>
      <w:r w:rsidRPr="006A5195">
        <w:rPr>
          <w:rFonts w:ascii="Arial" w:eastAsia="Arial" w:hAnsi="Arial" w:cs="Arial"/>
          <w:sz w:val="24"/>
          <w:szCs w:val="24"/>
          <w:shd w:val="clear" w:color="auto" w:fill="FFFFFF"/>
          <w:lang w:eastAsia="es-ES" w:bidi="es-ES"/>
        </w:rPr>
        <w:t>La Personería de </w:t>
      </w:r>
      <w:r w:rsidRPr="006A5195">
        <w:rPr>
          <w:rFonts w:ascii="Arial" w:eastAsia="Arial" w:hAnsi="Arial" w:cs="Arial"/>
          <w:b/>
          <w:bCs/>
          <w:sz w:val="24"/>
          <w:szCs w:val="24"/>
          <w:bdr w:val="none" w:sz="0" w:space="0" w:color="auto" w:frame="1"/>
          <w:shd w:val="clear" w:color="auto" w:fill="FFFFFF"/>
          <w:lang w:eastAsia="es-ES" w:bidi="es-ES"/>
        </w:rPr>
        <w:t>Bucaramanga</w:t>
      </w:r>
      <w:r w:rsidRPr="006A5195">
        <w:rPr>
          <w:rFonts w:ascii="Arial" w:eastAsia="Arial" w:hAnsi="Arial" w:cs="Arial"/>
          <w:sz w:val="24"/>
          <w:szCs w:val="24"/>
          <w:shd w:val="clear" w:color="auto" w:fill="FFFFFF"/>
          <w:lang w:eastAsia="es-ES" w:bidi="es-ES"/>
        </w:rPr>
        <w:t xml:space="preserve"> para el 2023 será reconocida como una entidad de puertas abiertas, comprometida con la protección de los derechos humanos, facilitadora de la participación ciudadana de forma incluyente, mediante la prestación de servicios oportunos, con personal competente, íntegro y con sentido de pertenencia. </w:t>
      </w:r>
    </w:p>
    <w:p w14:paraId="175BF2CA" w14:textId="67D581D3" w:rsidR="006A5195" w:rsidRDefault="006A5195" w:rsidP="006A5195">
      <w:pPr>
        <w:rPr>
          <w:rFonts w:ascii="Arial" w:hAnsi="Arial" w:cs="Arial"/>
          <w:b/>
          <w:bCs/>
          <w:sz w:val="24"/>
          <w:szCs w:val="24"/>
        </w:rPr>
      </w:pPr>
    </w:p>
    <w:p w14:paraId="23AB2A1E" w14:textId="77777777" w:rsidR="006A5195" w:rsidRPr="006A5195" w:rsidRDefault="006A5195" w:rsidP="002F0C76">
      <w:pPr>
        <w:pStyle w:val="Ttulo1"/>
        <w:rPr>
          <w:rFonts w:eastAsia="Calibri Light"/>
          <w:lang w:eastAsia="es-ES" w:bidi="es-ES"/>
        </w:rPr>
      </w:pPr>
      <w:bookmarkStart w:id="8" w:name="_Toc62507326"/>
      <w:bookmarkStart w:id="9" w:name="_Toc62744429"/>
      <w:r w:rsidRPr="006A5195">
        <w:rPr>
          <w:rFonts w:eastAsia="Calibri Light"/>
          <w:lang w:eastAsia="es-ES" w:bidi="es-ES"/>
        </w:rPr>
        <w:t>MARCO NORMATIVO</w:t>
      </w:r>
      <w:bookmarkEnd w:id="8"/>
      <w:bookmarkEnd w:id="9"/>
    </w:p>
    <w:p w14:paraId="787B9411" w14:textId="77777777" w:rsidR="006A5195" w:rsidRPr="006A5195" w:rsidRDefault="006A5195" w:rsidP="006A5195">
      <w:pPr>
        <w:rPr>
          <w:rFonts w:ascii="Arial" w:hAnsi="Arial" w:cs="Arial"/>
          <w:b/>
          <w:bCs/>
          <w:sz w:val="24"/>
          <w:szCs w:val="24"/>
        </w:rPr>
      </w:pPr>
    </w:p>
    <w:tbl>
      <w:tblPr>
        <w:tblStyle w:val="Tablaconcuadrcula"/>
        <w:tblW w:w="0" w:type="auto"/>
        <w:tblLook w:val="04A0" w:firstRow="1" w:lastRow="0" w:firstColumn="1" w:lastColumn="0" w:noHBand="0" w:noVBand="1"/>
      </w:tblPr>
      <w:tblGrid>
        <w:gridCol w:w="4359"/>
        <w:gridCol w:w="4469"/>
      </w:tblGrid>
      <w:tr w:rsidR="006A5195" w:rsidRPr="006A5195" w14:paraId="01BCE71F" w14:textId="77777777" w:rsidTr="00612DEB">
        <w:tc>
          <w:tcPr>
            <w:tcW w:w="4359" w:type="dxa"/>
            <w:shd w:val="clear" w:color="auto" w:fill="D9D9D9" w:themeFill="background1" w:themeFillShade="D9"/>
          </w:tcPr>
          <w:p w14:paraId="37EC41D8" w14:textId="77777777" w:rsidR="006A5195" w:rsidRPr="006A5195" w:rsidRDefault="006A5195" w:rsidP="006A5195">
            <w:pPr>
              <w:widowControl w:val="0"/>
              <w:autoSpaceDE w:val="0"/>
              <w:autoSpaceDN w:val="0"/>
              <w:spacing w:line="248" w:lineRule="exact"/>
              <w:ind w:left="107"/>
              <w:jc w:val="center"/>
              <w:rPr>
                <w:rFonts w:ascii="Arial" w:eastAsia="Calibri" w:hAnsi="Arial" w:cs="Arial"/>
                <w:b/>
                <w:bCs/>
                <w:sz w:val="24"/>
                <w:szCs w:val="24"/>
                <w:lang w:eastAsia="es-ES" w:bidi="es-ES"/>
              </w:rPr>
            </w:pPr>
            <w:r w:rsidRPr="006A5195">
              <w:rPr>
                <w:rFonts w:ascii="Arial" w:eastAsia="Calibri" w:hAnsi="Arial" w:cs="Arial"/>
                <w:b/>
                <w:bCs/>
                <w:sz w:val="24"/>
                <w:szCs w:val="24"/>
                <w:lang w:eastAsia="es-ES" w:bidi="es-ES"/>
              </w:rPr>
              <w:t>NORMA</w:t>
            </w:r>
          </w:p>
        </w:tc>
        <w:tc>
          <w:tcPr>
            <w:tcW w:w="4469" w:type="dxa"/>
            <w:shd w:val="clear" w:color="auto" w:fill="D9D9D9" w:themeFill="background1" w:themeFillShade="D9"/>
          </w:tcPr>
          <w:p w14:paraId="7DA6C412" w14:textId="77777777" w:rsidR="006A5195" w:rsidRPr="006A5195" w:rsidRDefault="006A5195" w:rsidP="006A5195">
            <w:pPr>
              <w:widowControl w:val="0"/>
              <w:autoSpaceDE w:val="0"/>
              <w:autoSpaceDN w:val="0"/>
              <w:spacing w:line="248" w:lineRule="exact"/>
              <w:ind w:left="107"/>
              <w:jc w:val="center"/>
              <w:rPr>
                <w:rFonts w:ascii="Arial" w:eastAsia="Calibri" w:hAnsi="Arial" w:cs="Arial"/>
                <w:b/>
                <w:bCs/>
                <w:sz w:val="24"/>
                <w:szCs w:val="24"/>
                <w:lang w:eastAsia="es-ES" w:bidi="es-ES"/>
              </w:rPr>
            </w:pPr>
            <w:r w:rsidRPr="006A5195">
              <w:rPr>
                <w:rFonts w:ascii="Arial" w:eastAsia="Calibri" w:hAnsi="Arial" w:cs="Arial"/>
                <w:b/>
                <w:bCs/>
                <w:sz w:val="24"/>
                <w:szCs w:val="24"/>
                <w:lang w:eastAsia="es-ES" w:bidi="es-ES"/>
              </w:rPr>
              <w:t>DESCRIPCION</w:t>
            </w:r>
          </w:p>
        </w:tc>
      </w:tr>
      <w:tr w:rsidR="006A5195" w:rsidRPr="006A5195" w14:paraId="7480280E" w14:textId="77777777" w:rsidTr="00612DEB">
        <w:tc>
          <w:tcPr>
            <w:tcW w:w="4359" w:type="dxa"/>
          </w:tcPr>
          <w:p w14:paraId="46FB380C"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EA20F83"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1A39D555"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7B9CEF5"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E4565DE"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761DFD2"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0D463F8"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F0BCB20"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27C8702"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E542AD2"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DFBA4FD"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9F54A90"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423A492F"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11665DE"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34ECEA9"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15B2181"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021323A" w14:textId="77777777" w:rsidR="006A5195" w:rsidRPr="006A5195" w:rsidRDefault="006A5195" w:rsidP="006A5195">
            <w:pPr>
              <w:widowControl w:val="0"/>
              <w:autoSpaceDE w:val="0"/>
              <w:autoSpaceDN w:val="0"/>
              <w:spacing w:line="248" w:lineRule="exact"/>
              <w:ind w:left="107"/>
              <w:rPr>
                <w:rFonts w:ascii="Arial" w:eastAsia="Calibri" w:hAnsi="Arial" w:cs="Arial"/>
                <w:b/>
                <w:bCs/>
                <w:sz w:val="24"/>
                <w:szCs w:val="24"/>
                <w:lang w:eastAsia="es-ES" w:bidi="es-ES"/>
              </w:rPr>
            </w:pPr>
            <w:r w:rsidRPr="006A5195">
              <w:rPr>
                <w:rFonts w:ascii="Arial" w:eastAsia="Calibri" w:hAnsi="Arial" w:cs="Arial"/>
                <w:b/>
                <w:sz w:val="24"/>
                <w:szCs w:val="24"/>
                <w:lang w:eastAsia="es-ES" w:bidi="es-ES"/>
              </w:rPr>
              <w:t>DECRETO LEY 1567 DE AGOSTO DE 1998</w:t>
            </w:r>
          </w:p>
        </w:tc>
        <w:tc>
          <w:tcPr>
            <w:tcW w:w="4469" w:type="dxa"/>
          </w:tcPr>
          <w:p w14:paraId="14907ED0" w14:textId="77777777" w:rsidR="006A5195" w:rsidRPr="006A5195" w:rsidRDefault="006A5195" w:rsidP="006A5195">
            <w:pPr>
              <w:widowControl w:val="0"/>
              <w:autoSpaceDE w:val="0"/>
              <w:autoSpaceDN w:val="0"/>
              <w:spacing w:before="2" w:line="276" w:lineRule="exact"/>
              <w:ind w:left="-76"/>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Por el cual se crea el Sistema Nacional de capacitación y el sistema de estímulos para los empleados del Estado.</w:t>
            </w:r>
          </w:p>
          <w:p w14:paraId="065DBDB2" w14:textId="77777777" w:rsidR="006A5195" w:rsidRPr="006A5195" w:rsidRDefault="006A5195" w:rsidP="006A5195">
            <w:pPr>
              <w:widowControl w:val="0"/>
              <w:autoSpaceDE w:val="0"/>
              <w:autoSpaceDN w:val="0"/>
              <w:spacing w:before="2" w:line="276" w:lineRule="exact"/>
              <w:ind w:left="107"/>
              <w:jc w:val="both"/>
              <w:rPr>
                <w:rFonts w:ascii="Arial" w:eastAsia="Arial" w:hAnsi="Arial" w:cs="Arial"/>
                <w:sz w:val="24"/>
                <w:szCs w:val="24"/>
                <w:shd w:val="clear" w:color="auto" w:fill="FFFFFF"/>
                <w:lang w:eastAsia="es-ES" w:bidi="es-ES"/>
              </w:rPr>
            </w:pPr>
          </w:p>
          <w:p w14:paraId="5543061F" w14:textId="77777777" w:rsidR="006A5195" w:rsidRPr="006A5195" w:rsidRDefault="006A5195" w:rsidP="006A5195">
            <w:pPr>
              <w:widowControl w:val="0"/>
              <w:autoSpaceDE w:val="0"/>
              <w:autoSpaceDN w:val="0"/>
              <w:spacing w:line="248" w:lineRule="exact"/>
              <w:ind w:left="-76"/>
              <w:jc w:val="both"/>
              <w:rPr>
                <w:rFonts w:ascii="Arial" w:eastAsia="Arial" w:hAnsi="Arial" w:cs="Arial"/>
                <w:sz w:val="24"/>
                <w:szCs w:val="24"/>
                <w:shd w:val="clear" w:color="auto" w:fill="FFFFFF"/>
                <w:lang w:eastAsia="es-ES" w:bidi="es-ES"/>
              </w:rPr>
            </w:pPr>
            <w:r w:rsidRPr="006A5195">
              <w:rPr>
                <w:rFonts w:ascii="Arial" w:eastAsia="Arial" w:hAnsi="Arial" w:cs="Arial"/>
                <w:b/>
                <w:sz w:val="24"/>
                <w:szCs w:val="24"/>
                <w:shd w:val="clear" w:color="auto" w:fill="FFFFFF"/>
                <w:lang w:eastAsia="es-ES" w:bidi="es-ES"/>
              </w:rPr>
              <w:t>Artículo 4</w:t>
            </w:r>
            <w:r w:rsidRPr="006A5195">
              <w:rPr>
                <w:rFonts w:ascii="Arial" w:eastAsia="Arial" w:hAnsi="Arial" w:cs="Arial"/>
                <w:sz w:val="24"/>
                <w:szCs w:val="24"/>
                <w:shd w:val="clear" w:color="auto" w:fill="FFFFFF"/>
                <w:lang w:eastAsia="es-ES" w:bidi="es-ES"/>
              </w:rPr>
              <w:t xml:space="preserve"> - “Definición de capacitación: Se entiende por capacitación el conjunto de procesos organizados, relativos tanto a la educación no formal como a la informal de acuerdo con lo establecido por la ley general de educación, dirigidos a prolongar y complementar la educación, dirigidos a prolongar y a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a la comunidad , al eficaz desempeño del cargo y al desarrollo personal integral. Esta definición comprende los procesos de formación, entendidos como aquellos que tienen por objeto específico desarrollar y fortalecer una ética del servicio público basada en los principios que rigen la función administrativa”</w:t>
            </w:r>
          </w:p>
          <w:p w14:paraId="074EC8F6" w14:textId="77777777" w:rsidR="006A5195" w:rsidRPr="006A5195" w:rsidRDefault="006A5195" w:rsidP="006A5195">
            <w:pPr>
              <w:widowControl w:val="0"/>
              <w:autoSpaceDE w:val="0"/>
              <w:autoSpaceDN w:val="0"/>
              <w:spacing w:line="248" w:lineRule="exact"/>
              <w:ind w:left="107"/>
              <w:rPr>
                <w:rFonts w:ascii="Arial" w:eastAsia="Calibri" w:hAnsi="Arial" w:cs="Arial"/>
                <w:b/>
                <w:bCs/>
                <w:sz w:val="24"/>
                <w:szCs w:val="24"/>
                <w:lang w:eastAsia="es-ES" w:bidi="es-ES"/>
              </w:rPr>
            </w:pPr>
          </w:p>
        </w:tc>
      </w:tr>
      <w:tr w:rsidR="006A5195" w:rsidRPr="006A5195" w14:paraId="67B58D87" w14:textId="77777777" w:rsidTr="00612DEB">
        <w:tc>
          <w:tcPr>
            <w:tcW w:w="4359" w:type="dxa"/>
          </w:tcPr>
          <w:p w14:paraId="738DA51B"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1C03FF1D"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05EAA37" w14:textId="77777777" w:rsidR="006A5195" w:rsidRPr="006A5195" w:rsidRDefault="006A5195" w:rsidP="006A5195">
            <w:pPr>
              <w:widowControl w:val="0"/>
              <w:autoSpaceDE w:val="0"/>
              <w:autoSpaceDN w:val="0"/>
              <w:spacing w:line="248" w:lineRule="exact"/>
              <w:ind w:left="107"/>
              <w:rPr>
                <w:rFonts w:ascii="Arial" w:eastAsia="Calibri" w:hAnsi="Arial" w:cs="Arial"/>
                <w:b/>
                <w:bCs/>
                <w:sz w:val="24"/>
                <w:szCs w:val="24"/>
                <w:lang w:eastAsia="es-ES" w:bidi="es-ES"/>
              </w:rPr>
            </w:pPr>
            <w:r w:rsidRPr="006A5195">
              <w:rPr>
                <w:rFonts w:ascii="Arial" w:eastAsia="Calibri" w:hAnsi="Arial" w:cs="Arial"/>
                <w:b/>
                <w:sz w:val="24"/>
                <w:szCs w:val="24"/>
                <w:lang w:eastAsia="es-ES" w:bidi="es-ES"/>
              </w:rPr>
              <w:t>DECRETO Nº 4665 DEL 29 DE NOVIEMBRE DE 2007</w:t>
            </w:r>
          </w:p>
        </w:tc>
        <w:tc>
          <w:tcPr>
            <w:tcW w:w="4469" w:type="dxa"/>
          </w:tcPr>
          <w:p w14:paraId="2AB4E00A" w14:textId="77777777" w:rsidR="006A5195" w:rsidRPr="006A5195" w:rsidRDefault="006A5195" w:rsidP="006A5195">
            <w:pPr>
              <w:widowControl w:val="0"/>
              <w:tabs>
                <w:tab w:val="left" w:pos="565"/>
              </w:tabs>
              <w:autoSpaceDE w:val="0"/>
              <w:autoSpaceDN w:val="0"/>
              <w:spacing w:line="248" w:lineRule="exact"/>
              <w:ind w:left="107" w:right="73"/>
              <w:jc w:val="both"/>
              <w:rPr>
                <w:rFonts w:ascii="Arial" w:eastAsia="Arial" w:hAnsi="Arial" w:cs="Arial"/>
                <w:sz w:val="24"/>
                <w:szCs w:val="24"/>
                <w:shd w:val="clear" w:color="auto" w:fill="FFFFFF"/>
                <w:lang w:eastAsia="es-ES" w:bidi="es-ES"/>
              </w:rPr>
            </w:pPr>
          </w:p>
          <w:p w14:paraId="7803B439" w14:textId="77777777" w:rsidR="006A5195" w:rsidRPr="006A5195" w:rsidRDefault="006A5195" w:rsidP="006A5195">
            <w:pPr>
              <w:widowControl w:val="0"/>
              <w:tabs>
                <w:tab w:val="left" w:pos="565"/>
              </w:tabs>
              <w:autoSpaceDE w:val="0"/>
              <w:autoSpaceDN w:val="0"/>
              <w:spacing w:line="248" w:lineRule="exact"/>
              <w:ind w:left="-76" w:right="73"/>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Por el cual se adopta el Plan Nacional de Formación y Capacitación de empleos públicos, para el desarrollo de competencias.</w:t>
            </w:r>
          </w:p>
          <w:p w14:paraId="4125F1AF" w14:textId="77777777" w:rsidR="006A5195" w:rsidRPr="006A5195" w:rsidRDefault="006A5195" w:rsidP="006A5195">
            <w:pPr>
              <w:widowControl w:val="0"/>
              <w:autoSpaceDE w:val="0"/>
              <w:autoSpaceDN w:val="0"/>
              <w:spacing w:line="248" w:lineRule="exact"/>
              <w:ind w:left="107"/>
              <w:rPr>
                <w:rFonts w:ascii="Arial" w:eastAsia="Calibri" w:hAnsi="Arial" w:cs="Arial"/>
                <w:b/>
                <w:bCs/>
                <w:sz w:val="24"/>
                <w:szCs w:val="24"/>
                <w:lang w:eastAsia="es-ES" w:bidi="es-ES"/>
              </w:rPr>
            </w:pPr>
          </w:p>
        </w:tc>
      </w:tr>
      <w:tr w:rsidR="006A5195" w:rsidRPr="006A5195" w14:paraId="519F016A" w14:textId="77777777" w:rsidTr="00612DEB">
        <w:tc>
          <w:tcPr>
            <w:tcW w:w="4359" w:type="dxa"/>
          </w:tcPr>
          <w:p w14:paraId="3B0374C5"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EA385A8"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24B3A93"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B12EA41"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FB172B6"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58AABAE"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3E8D38E"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608C1E9"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1903BA86"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F1766F8"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FD60C16"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19A9995"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302D10E"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E1ADD75"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7AE7D0A"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BFFB091"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B256C89"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45C1B702"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396AF81"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6D7B14B"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BB96463"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24CF125" w14:textId="77777777" w:rsidR="006A5195" w:rsidRPr="006A5195" w:rsidRDefault="006A5195" w:rsidP="006A5195">
            <w:pPr>
              <w:widowControl w:val="0"/>
              <w:autoSpaceDE w:val="0"/>
              <w:autoSpaceDN w:val="0"/>
              <w:spacing w:line="248" w:lineRule="exact"/>
              <w:ind w:left="107"/>
              <w:rPr>
                <w:rFonts w:ascii="Arial" w:eastAsia="Calibri" w:hAnsi="Arial" w:cs="Arial"/>
                <w:b/>
                <w:bCs/>
                <w:sz w:val="24"/>
                <w:szCs w:val="24"/>
                <w:lang w:eastAsia="es-ES" w:bidi="es-ES"/>
              </w:rPr>
            </w:pPr>
            <w:r w:rsidRPr="006A5195">
              <w:rPr>
                <w:rFonts w:ascii="Arial" w:eastAsia="Calibri" w:hAnsi="Arial" w:cs="Arial"/>
                <w:b/>
                <w:sz w:val="24"/>
                <w:szCs w:val="24"/>
                <w:lang w:eastAsia="es-ES" w:bidi="es-ES"/>
              </w:rPr>
              <w:t>LEY 909 DE SEPTIEMBRE 23 DE 2004.</w:t>
            </w:r>
          </w:p>
        </w:tc>
        <w:tc>
          <w:tcPr>
            <w:tcW w:w="4469" w:type="dxa"/>
          </w:tcPr>
          <w:p w14:paraId="3CCC07B6" w14:textId="77777777" w:rsidR="006A5195" w:rsidRPr="006A5195" w:rsidRDefault="006A5195" w:rsidP="006A5195">
            <w:pPr>
              <w:widowControl w:val="0"/>
              <w:tabs>
                <w:tab w:val="left" w:pos="565"/>
              </w:tabs>
              <w:autoSpaceDE w:val="0"/>
              <w:autoSpaceDN w:val="0"/>
              <w:spacing w:line="248" w:lineRule="exact"/>
              <w:ind w:left="-76" w:right="73"/>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lastRenderedPageBreak/>
              <w:t>Por el cual se expiden normas que regulan el empleo público, la carrera administrativa, gerencia pública y se dictan otras disposiciones.</w:t>
            </w:r>
          </w:p>
          <w:p w14:paraId="7A50A0D6" w14:textId="77777777" w:rsidR="006A5195" w:rsidRPr="006A5195" w:rsidRDefault="006A5195" w:rsidP="006A5195">
            <w:pPr>
              <w:widowControl w:val="0"/>
              <w:tabs>
                <w:tab w:val="left" w:pos="565"/>
              </w:tabs>
              <w:autoSpaceDE w:val="0"/>
              <w:autoSpaceDN w:val="0"/>
              <w:spacing w:line="248" w:lineRule="exact"/>
              <w:ind w:left="107" w:right="73"/>
              <w:jc w:val="both"/>
              <w:rPr>
                <w:rFonts w:ascii="Arial" w:eastAsia="Arial" w:hAnsi="Arial" w:cs="Arial"/>
                <w:sz w:val="24"/>
                <w:szCs w:val="24"/>
                <w:shd w:val="clear" w:color="auto" w:fill="FFFFFF"/>
                <w:lang w:eastAsia="es-ES" w:bidi="es-ES"/>
              </w:rPr>
            </w:pPr>
          </w:p>
          <w:p w14:paraId="02373C24" w14:textId="77777777" w:rsidR="006A5195" w:rsidRPr="006A5195" w:rsidRDefault="006A5195" w:rsidP="006A5195">
            <w:pPr>
              <w:widowControl w:val="0"/>
              <w:autoSpaceDE w:val="0"/>
              <w:autoSpaceDN w:val="0"/>
              <w:spacing w:line="248" w:lineRule="exact"/>
              <w:ind w:left="-76"/>
              <w:jc w:val="both"/>
              <w:rPr>
                <w:rFonts w:ascii="Arial" w:eastAsia="Arial" w:hAnsi="Arial" w:cs="Arial"/>
                <w:sz w:val="24"/>
                <w:szCs w:val="24"/>
                <w:shd w:val="clear" w:color="auto" w:fill="FFFFFF"/>
                <w:lang w:eastAsia="es-ES" w:bidi="es-ES"/>
              </w:rPr>
            </w:pPr>
            <w:r w:rsidRPr="006A5195">
              <w:rPr>
                <w:rFonts w:ascii="Arial" w:eastAsia="Arial" w:hAnsi="Arial" w:cs="Arial"/>
                <w:b/>
                <w:sz w:val="24"/>
                <w:szCs w:val="24"/>
                <w:shd w:val="clear" w:color="auto" w:fill="FFFFFF"/>
                <w:lang w:eastAsia="es-ES" w:bidi="es-ES"/>
              </w:rPr>
              <w:t>Artículo 15</w:t>
            </w:r>
            <w:r w:rsidRPr="006A5195">
              <w:rPr>
                <w:rFonts w:ascii="Arial" w:eastAsia="Arial" w:hAnsi="Arial" w:cs="Arial"/>
                <w:sz w:val="24"/>
                <w:szCs w:val="24"/>
                <w:shd w:val="clear" w:color="auto" w:fill="FFFFFF"/>
                <w:lang w:eastAsia="es-ES" w:bidi="es-ES"/>
              </w:rPr>
              <w:t xml:space="preserve"> - “Las Unidades de Personal de las entidades.</w:t>
            </w:r>
          </w:p>
          <w:p w14:paraId="1C0AD113" w14:textId="77777777" w:rsidR="006A5195" w:rsidRPr="006A5195" w:rsidRDefault="006A5195" w:rsidP="006A5195">
            <w:pPr>
              <w:widowControl w:val="0"/>
              <w:autoSpaceDE w:val="0"/>
              <w:autoSpaceDN w:val="0"/>
              <w:ind w:left="107"/>
              <w:rPr>
                <w:rFonts w:ascii="Arial" w:eastAsia="Arial" w:hAnsi="Arial" w:cs="Arial"/>
                <w:sz w:val="24"/>
                <w:szCs w:val="24"/>
                <w:shd w:val="clear" w:color="auto" w:fill="FFFFFF"/>
                <w:lang w:eastAsia="es-ES" w:bidi="es-ES"/>
              </w:rPr>
            </w:pPr>
          </w:p>
          <w:p w14:paraId="66038EE2" w14:textId="77777777" w:rsidR="006A5195" w:rsidRPr="006A5195" w:rsidRDefault="006A5195" w:rsidP="006A5195">
            <w:pPr>
              <w:widowControl w:val="0"/>
              <w:autoSpaceDE w:val="0"/>
              <w:autoSpaceDN w:val="0"/>
              <w:spacing w:before="1" w:line="248" w:lineRule="exact"/>
              <w:ind w:left="-76"/>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 xml:space="preserve">…2. Serán funciones específicas de estas unidades de personal, las siguientes: e) Diseñar y administrar los programas de formación y capacitación, de acuerdo con lo previsto en la ley y en el Plan Nacional de Formación y </w:t>
            </w:r>
            <w:r w:rsidRPr="006A5195">
              <w:rPr>
                <w:rFonts w:ascii="Arial" w:eastAsia="Arial" w:hAnsi="Arial" w:cs="Arial"/>
                <w:sz w:val="24"/>
                <w:szCs w:val="24"/>
                <w:shd w:val="clear" w:color="auto" w:fill="FFFFFF"/>
                <w:lang w:eastAsia="es-ES" w:bidi="es-ES"/>
              </w:rPr>
              <w:lastRenderedPageBreak/>
              <w:t>Capacitación…”</w:t>
            </w:r>
          </w:p>
          <w:p w14:paraId="318D61CC" w14:textId="77777777" w:rsidR="006A5195" w:rsidRPr="006A5195" w:rsidRDefault="006A5195" w:rsidP="006A5195">
            <w:pPr>
              <w:widowControl w:val="0"/>
              <w:autoSpaceDE w:val="0"/>
              <w:autoSpaceDN w:val="0"/>
              <w:spacing w:before="11"/>
              <w:ind w:left="107"/>
              <w:rPr>
                <w:rFonts w:ascii="Arial" w:eastAsia="Arial" w:hAnsi="Arial" w:cs="Arial"/>
                <w:sz w:val="24"/>
                <w:szCs w:val="24"/>
                <w:shd w:val="clear" w:color="auto" w:fill="FFFFFF"/>
                <w:lang w:eastAsia="es-ES" w:bidi="es-ES"/>
              </w:rPr>
            </w:pPr>
          </w:p>
          <w:p w14:paraId="17EDA5F4" w14:textId="77777777" w:rsidR="006A5195" w:rsidRPr="006A5195" w:rsidRDefault="006A5195" w:rsidP="006A5195">
            <w:pPr>
              <w:widowControl w:val="0"/>
              <w:autoSpaceDE w:val="0"/>
              <w:autoSpaceDN w:val="0"/>
              <w:spacing w:line="248" w:lineRule="exact"/>
              <w:ind w:left="-76"/>
              <w:jc w:val="both"/>
              <w:rPr>
                <w:rFonts w:ascii="Arial" w:eastAsia="Arial" w:hAnsi="Arial" w:cs="Arial"/>
                <w:sz w:val="24"/>
                <w:szCs w:val="24"/>
                <w:shd w:val="clear" w:color="auto" w:fill="FFFFFF"/>
                <w:lang w:eastAsia="es-ES" w:bidi="es-ES"/>
              </w:rPr>
            </w:pPr>
            <w:r w:rsidRPr="006A5195">
              <w:rPr>
                <w:rFonts w:ascii="Arial" w:eastAsia="Arial" w:hAnsi="Arial" w:cs="Arial"/>
                <w:b/>
                <w:sz w:val="24"/>
                <w:szCs w:val="24"/>
                <w:shd w:val="clear" w:color="auto" w:fill="FFFFFF"/>
                <w:lang w:eastAsia="es-ES" w:bidi="es-ES"/>
              </w:rPr>
              <w:t>Artículo 36</w:t>
            </w:r>
            <w:r w:rsidRPr="006A5195">
              <w:rPr>
                <w:rFonts w:ascii="Arial" w:eastAsia="Arial" w:hAnsi="Arial" w:cs="Arial"/>
                <w:sz w:val="24"/>
                <w:szCs w:val="24"/>
                <w:shd w:val="clear" w:color="auto" w:fill="FFFFFF"/>
                <w:lang w:eastAsia="es-ES" w:bidi="es-ES"/>
              </w:rPr>
              <w:t xml:space="preserve"> - “Objetivos de la Capacitación.</w:t>
            </w:r>
          </w:p>
          <w:p w14:paraId="13044920" w14:textId="77777777" w:rsidR="006A5195" w:rsidRPr="006A5195" w:rsidRDefault="006A5195" w:rsidP="006A5195">
            <w:pPr>
              <w:widowControl w:val="0"/>
              <w:autoSpaceDE w:val="0"/>
              <w:autoSpaceDN w:val="0"/>
              <w:ind w:left="107"/>
              <w:rPr>
                <w:rFonts w:ascii="Arial" w:eastAsia="Arial" w:hAnsi="Arial" w:cs="Arial"/>
                <w:sz w:val="24"/>
                <w:szCs w:val="24"/>
                <w:shd w:val="clear" w:color="auto" w:fill="FFFFFF"/>
                <w:lang w:eastAsia="es-ES" w:bidi="es-ES"/>
              </w:rPr>
            </w:pPr>
          </w:p>
          <w:p w14:paraId="26760F0B" w14:textId="77777777" w:rsidR="006A5195" w:rsidRPr="006A5195" w:rsidRDefault="006A5195" w:rsidP="006A5195">
            <w:pPr>
              <w:widowControl w:val="0"/>
              <w:tabs>
                <w:tab w:val="left" w:pos="680"/>
              </w:tabs>
              <w:autoSpaceDE w:val="0"/>
              <w:autoSpaceDN w:val="0"/>
              <w:spacing w:line="248" w:lineRule="exact"/>
              <w:ind w:left="-76" w:right="-69"/>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La capacitación y formación de los empleados está orientada al desarrollo de sus capacidades, destrezas, habilidades, valores y competencias fundamentales, con miras a propiciar su eficacia personal, grupal y organizacional, de manera que se posibilite el desarrollo profesional de los empleados y el mejoramiento en la prestación de los servicios.</w:t>
            </w:r>
          </w:p>
          <w:p w14:paraId="1A2BD83D" w14:textId="77777777" w:rsidR="006A5195" w:rsidRPr="006A5195" w:rsidRDefault="006A5195" w:rsidP="006A5195">
            <w:pPr>
              <w:widowControl w:val="0"/>
              <w:autoSpaceDE w:val="0"/>
              <w:autoSpaceDN w:val="0"/>
              <w:spacing w:before="1"/>
              <w:ind w:left="107"/>
              <w:rPr>
                <w:rFonts w:ascii="Arial" w:eastAsia="Arial" w:hAnsi="Arial" w:cs="Arial"/>
                <w:sz w:val="24"/>
                <w:szCs w:val="24"/>
                <w:shd w:val="clear" w:color="auto" w:fill="FFFFFF"/>
                <w:lang w:eastAsia="es-ES" w:bidi="es-ES"/>
              </w:rPr>
            </w:pPr>
          </w:p>
          <w:p w14:paraId="1F135B54" w14:textId="77777777" w:rsidR="006A5195" w:rsidRPr="006A5195" w:rsidRDefault="006A5195" w:rsidP="006A5195">
            <w:pPr>
              <w:widowControl w:val="0"/>
              <w:tabs>
                <w:tab w:val="left" w:pos="720"/>
              </w:tabs>
              <w:autoSpaceDE w:val="0"/>
              <w:autoSpaceDN w:val="0"/>
              <w:spacing w:line="248" w:lineRule="exact"/>
              <w:ind w:left="-76"/>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Dentro de la política que establezca el Departamento Administrativo de la Función Pública, las unidades de personal formularán los planes y programas de capacitación para lograr esos objetivos, en concordancia con las normas establecidas y teniendo en cuenta los resultados de la</w:t>
            </w:r>
            <w:r w:rsidRPr="006A5195">
              <w:rPr>
                <w:rFonts w:ascii="Calibri" w:eastAsia="Calibri" w:hAnsi="Calibri" w:cs="Times New Roman"/>
                <w:i/>
                <w:sz w:val="24"/>
                <w:lang w:val="es-CO" w:eastAsia="es-ES" w:bidi="es-ES"/>
              </w:rPr>
              <w:t xml:space="preserve"> </w:t>
            </w:r>
            <w:r w:rsidRPr="006A5195">
              <w:rPr>
                <w:rFonts w:ascii="Arial" w:eastAsia="Arial" w:hAnsi="Arial" w:cs="Arial"/>
                <w:sz w:val="24"/>
                <w:szCs w:val="24"/>
                <w:shd w:val="clear" w:color="auto" w:fill="FFFFFF"/>
                <w:lang w:eastAsia="es-ES" w:bidi="es-ES"/>
              </w:rPr>
              <w:t>evaluación del desempeño…”</w:t>
            </w:r>
          </w:p>
          <w:p w14:paraId="44A35DB6" w14:textId="77777777" w:rsidR="006A5195" w:rsidRPr="006A5195" w:rsidRDefault="006A5195" w:rsidP="006A5195">
            <w:pPr>
              <w:widowControl w:val="0"/>
              <w:tabs>
                <w:tab w:val="left" w:pos="565"/>
              </w:tabs>
              <w:autoSpaceDE w:val="0"/>
              <w:autoSpaceDN w:val="0"/>
              <w:spacing w:line="248" w:lineRule="exact"/>
              <w:ind w:left="107" w:right="73"/>
              <w:jc w:val="both"/>
              <w:rPr>
                <w:rFonts w:ascii="Arial" w:eastAsia="Arial" w:hAnsi="Arial" w:cs="Arial"/>
                <w:sz w:val="24"/>
                <w:szCs w:val="24"/>
                <w:shd w:val="clear" w:color="auto" w:fill="FFFFFF"/>
                <w:lang w:eastAsia="es-ES" w:bidi="es-ES"/>
              </w:rPr>
            </w:pPr>
          </w:p>
          <w:p w14:paraId="4A4EF1CC" w14:textId="77777777" w:rsidR="006A5195" w:rsidRPr="006A5195" w:rsidRDefault="006A5195" w:rsidP="006A5195">
            <w:pPr>
              <w:widowControl w:val="0"/>
              <w:autoSpaceDE w:val="0"/>
              <w:autoSpaceDN w:val="0"/>
              <w:spacing w:line="248" w:lineRule="exact"/>
              <w:ind w:left="107"/>
              <w:rPr>
                <w:rFonts w:ascii="Arial" w:eastAsia="Calibri" w:hAnsi="Arial" w:cs="Arial"/>
                <w:b/>
                <w:bCs/>
                <w:sz w:val="24"/>
                <w:szCs w:val="24"/>
                <w:lang w:eastAsia="es-ES" w:bidi="es-ES"/>
              </w:rPr>
            </w:pPr>
          </w:p>
        </w:tc>
      </w:tr>
      <w:tr w:rsidR="006A5195" w:rsidRPr="006A5195" w14:paraId="75BB6C3E" w14:textId="77777777" w:rsidTr="00612DEB">
        <w:tc>
          <w:tcPr>
            <w:tcW w:w="4359" w:type="dxa"/>
          </w:tcPr>
          <w:p w14:paraId="5C062555"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2D3284F"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9BE5743"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r w:rsidRPr="006A5195">
              <w:rPr>
                <w:rFonts w:ascii="Arial" w:eastAsia="Calibri" w:hAnsi="Arial" w:cs="Arial"/>
                <w:b/>
                <w:sz w:val="24"/>
                <w:szCs w:val="24"/>
                <w:lang w:eastAsia="es-ES" w:bidi="es-ES"/>
              </w:rPr>
              <w:t>DECRETO 1227 DE ABRIL 21 DE 2005</w:t>
            </w:r>
          </w:p>
          <w:p w14:paraId="062662DC"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9AB4A46"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B4D0353"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4853ADB"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62FA3C6"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CAAAFF6"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B2D195B"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C32793F"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176240C7"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F5BD26F"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0A4B261"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95C2D12"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039F2DD"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A26F4B5"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386973A"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4D644CE2"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1BE65884"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EDE6E55"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63B9D6D"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181343D4"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61DDEB4"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2F56C31"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C44749D" w14:textId="77777777" w:rsidR="006A5195" w:rsidRPr="006A5195" w:rsidRDefault="006A5195" w:rsidP="006A5195">
            <w:pPr>
              <w:widowControl w:val="0"/>
              <w:autoSpaceDE w:val="0"/>
              <w:autoSpaceDN w:val="0"/>
              <w:spacing w:line="248" w:lineRule="exact"/>
              <w:ind w:left="107"/>
              <w:rPr>
                <w:rFonts w:ascii="Arial" w:eastAsia="Calibri" w:hAnsi="Arial" w:cs="Arial"/>
                <w:b/>
                <w:bCs/>
                <w:sz w:val="24"/>
                <w:szCs w:val="24"/>
                <w:lang w:eastAsia="es-ES" w:bidi="es-ES"/>
              </w:rPr>
            </w:pPr>
            <w:r w:rsidRPr="006A5195">
              <w:rPr>
                <w:rFonts w:ascii="Arial" w:eastAsia="Calibri" w:hAnsi="Arial" w:cs="Arial"/>
                <w:b/>
                <w:sz w:val="24"/>
                <w:szCs w:val="24"/>
                <w:lang w:eastAsia="es-ES" w:bidi="es-ES"/>
              </w:rPr>
              <w:t>DECRETO 1227 DE ABRIL 21 DE 2005</w:t>
            </w:r>
          </w:p>
        </w:tc>
        <w:tc>
          <w:tcPr>
            <w:tcW w:w="4469" w:type="dxa"/>
          </w:tcPr>
          <w:p w14:paraId="393A5239" w14:textId="77777777" w:rsidR="006A5195" w:rsidRPr="006A5195" w:rsidRDefault="006A5195" w:rsidP="006A5195">
            <w:pPr>
              <w:widowControl w:val="0"/>
              <w:tabs>
                <w:tab w:val="left" w:pos="720"/>
              </w:tabs>
              <w:autoSpaceDE w:val="0"/>
              <w:autoSpaceDN w:val="0"/>
              <w:spacing w:line="248" w:lineRule="exact"/>
              <w:ind w:left="-76"/>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por el cual se reglamenta parcialmente la Ley 909 de 2004 y el Decreto - Ley 1567 de 1998.</w:t>
            </w:r>
          </w:p>
          <w:p w14:paraId="0D712E79" w14:textId="77777777" w:rsidR="006A5195" w:rsidRPr="006A5195" w:rsidRDefault="006A5195" w:rsidP="006A5195">
            <w:pPr>
              <w:widowControl w:val="0"/>
              <w:tabs>
                <w:tab w:val="left" w:pos="720"/>
              </w:tabs>
              <w:autoSpaceDE w:val="0"/>
              <w:autoSpaceDN w:val="0"/>
              <w:spacing w:line="248" w:lineRule="exact"/>
              <w:ind w:left="-76"/>
              <w:jc w:val="both"/>
              <w:rPr>
                <w:rFonts w:ascii="Arial" w:eastAsia="Arial" w:hAnsi="Arial" w:cs="Arial"/>
                <w:sz w:val="24"/>
                <w:szCs w:val="24"/>
                <w:shd w:val="clear" w:color="auto" w:fill="FFFFFF"/>
                <w:lang w:eastAsia="es-ES" w:bidi="es-ES"/>
              </w:rPr>
            </w:pPr>
          </w:p>
          <w:p w14:paraId="4A10A2A9" w14:textId="77777777" w:rsidR="006A5195" w:rsidRPr="006A5195" w:rsidRDefault="006A5195" w:rsidP="006A5195">
            <w:pPr>
              <w:widowControl w:val="0"/>
              <w:autoSpaceDE w:val="0"/>
              <w:autoSpaceDN w:val="0"/>
              <w:spacing w:before="1"/>
              <w:ind w:left="-76" w:right="-69"/>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TITULO V. Sistema Nacional De Capacitación Y Estímulos Capítulo I Sistema Nacional de Capacitación</w:t>
            </w:r>
          </w:p>
          <w:p w14:paraId="7B3D0AE7" w14:textId="77777777" w:rsidR="006A5195" w:rsidRPr="006A5195" w:rsidRDefault="006A5195" w:rsidP="006A5195">
            <w:pPr>
              <w:widowControl w:val="0"/>
              <w:autoSpaceDE w:val="0"/>
              <w:autoSpaceDN w:val="0"/>
              <w:spacing w:before="11"/>
              <w:ind w:left="107"/>
              <w:rPr>
                <w:rFonts w:ascii="Arial" w:eastAsia="Arial" w:hAnsi="Arial" w:cs="Arial"/>
                <w:sz w:val="24"/>
                <w:szCs w:val="24"/>
                <w:shd w:val="clear" w:color="auto" w:fill="FFFFFF"/>
                <w:lang w:eastAsia="es-ES" w:bidi="es-ES"/>
              </w:rPr>
            </w:pPr>
          </w:p>
          <w:p w14:paraId="6FD83421" w14:textId="77777777" w:rsidR="006A5195" w:rsidRPr="006A5195" w:rsidRDefault="006A5195" w:rsidP="006A5195">
            <w:pPr>
              <w:widowControl w:val="0"/>
              <w:autoSpaceDE w:val="0"/>
              <w:autoSpaceDN w:val="0"/>
              <w:spacing w:before="93" w:line="248" w:lineRule="exact"/>
              <w:ind w:left="-76" w:right="-69"/>
              <w:jc w:val="both"/>
              <w:rPr>
                <w:rFonts w:ascii="Arial" w:eastAsia="Arial" w:hAnsi="Arial" w:cs="Arial"/>
                <w:sz w:val="24"/>
                <w:szCs w:val="24"/>
                <w:shd w:val="clear" w:color="auto" w:fill="FFFFFF"/>
                <w:lang w:eastAsia="es-ES" w:bidi="es-ES"/>
              </w:rPr>
            </w:pPr>
            <w:r w:rsidRPr="006A5195">
              <w:rPr>
                <w:rFonts w:ascii="Arial" w:eastAsia="Arial" w:hAnsi="Arial" w:cs="Arial"/>
                <w:b/>
                <w:sz w:val="24"/>
                <w:szCs w:val="24"/>
                <w:shd w:val="clear" w:color="auto" w:fill="FFFFFF"/>
                <w:lang w:eastAsia="es-ES" w:bidi="es-ES"/>
              </w:rPr>
              <w:t>Artículo 65</w:t>
            </w:r>
            <w:r w:rsidRPr="006A5195">
              <w:rPr>
                <w:rFonts w:ascii="Arial" w:eastAsia="Arial" w:hAnsi="Arial" w:cs="Arial"/>
                <w:sz w:val="24"/>
                <w:szCs w:val="24"/>
                <w:shd w:val="clear" w:color="auto" w:fill="FFFFFF"/>
                <w:lang w:eastAsia="es-ES" w:bidi="es-ES"/>
              </w:rPr>
              <w:t>: ¨Los planes de capacitación institucionales deben responder a estudios técnicos que identifiquen necesidades y requerimientos de las áreas de trabajo y de los empleados, para desarrollar los planes anuales institucionales y las competencias laborales. Los estudios deberán se adelantados por las unidades de personal o por quien haga sus veces. Los recursos con que cuente la administración para capacitación deberán atender las necesidades establecidas en los planes institucionales de capacitación.”</w:t>
            </w:r>
          </w:p>
          <w:p w14:paraId="5454CBB3" w14:textId="77777777" w:rsidR="006A5195" w:rsidRPr="006A5195" w:rsidRDefault="006A5195" w:rsidP="006A5195">
            <w:pPr>
              <w:widowControl w:val="0"/>
              <w:autoSpaceDE w:val="0"/>
              <w:autoSpaceDN w:val="0"/>
              <w:ind w:left="382" w:right="763"/>
              <w:jc w:val="both"/>
              <w:rPr>
                <w:rFonts w:ascii="Arial" w:eastAsia="Arial" w:hAnsi="Arial" w:cs="Arial"/>
                <w:sz w:val="24"/>
                <w:szCs w:val="24"/>
                <w:shd w:val="clear" w:color="auto" w:fill="FFFFFF"/>
                <w:lang w:eastAsia="es-ES" w:bidi="es-ES"/>
              </w:rPr>
            </w:pPr>
          </w:p>
          <w:p w14:paraId="541779A7" w14:textId="77777777" w:rsidR="006A5195" w:rsidRPr="006A5195" w:rsidRDefault="006A5195" w:rsidP="006A5195">
            <w:pPr>
              <w:widowControl w:val="0"/>
              <w:autoSpaceDE w:val="0"/>
              <w:autoSpaceDN w:val="0"/>
              <w:ind w:left="-76" w:right="-69"/>
              <w:jc w:val="both"/>
              <w:rPr>
                <w:rFonts w:ascii="Arial" w:eastAsia="Arial" w:hAnsi="Arial" w:cs="Arial"/>
                <w:sz w:val="24"/>
                <w:szCs w:val="24"/>
                <w:shd w:val="clear" w:color="auto" w:fill="FFFFFF"/>
                <w:lang w:eastAsia="es-ES" w:bidi="es-ES"/>
              </w:rPr>
            </w:pPr>
            <w:r w:rsidRPr="006A5195">
              <w:rPr>
                <w:rFonts w:ascii="Arial" w:eastAsia="Arial" w:hAnsi="Arial" w:cs="Arial"/>
                <w:b/>
                <w:sz w:val="24"/>
                <w:szCs w:val="24"/>
                <w:shd w:val="clear" w:color="auto" w:fill="FFFFFF"/>
                <w:lang w:eastAsia="es-ES" w:bidi="es-ES"/>
              </w:rPr>
              <w:t>Artículo 66:</w:t>
            </w:r>
            <w:r w:rsidRPr="006A5195">
              <w:rPr>
                <w:rFonts w:ascii="Arial" w:eastAsia="Arial" w:hAnsi="Arial" w:cs="Arial"/>
                <w:sz w:val="24"/>
                <w:szCs w:val="24"/>
                <w:shd w:val="clear" w:color="auto" w:fill="FFFFFF"/>
                <w:lang w:eastAsia="es-ES" w:bidi="es-ES"/>
              </w:rPr>
              <w:t xml:space="preserve"> Los programas de capacitación deberán orientarse al desarrollo de las competencias laborales necesarias para el desempeño de los empleados públicos en niveles de </w:t>
            </w:r>
            <w:r w:rsidRPr="006A5195">
              <w:rPr>
                <w:rFonts w:ascii="Arial" w:eastAsia="Arial" w:hAnsi="Arial" w:cs="Arial"/>
                <w:sz w:val="24"/>
                <w:szCs w:val="24"/>
                <w:shd w:val="clear" w:color="auto" w:fill="FFFFFF"/>
                <w:lang w:eastAsia="es-ES" w:bidi="es-ES"/>
              </w:rPr>
              <w:lastRenderedPageBreak/>
              <w:t>excelencia.” …</w:t>
            </w:r>
          </w:p>
          <w:p w14:paraId="23A2DD87" w14:textId="77777777" w:rsidR="006A5195" w:rsidRPr="006A5195" w:rsidRDefault="006A5195" w:rsidP="006A5195">
            <w:pPr>
              <w:widowControl w:val="0"/>
              <w:autoSpaceDE w:val="0"/>
              <w:autoSpaceDN w:val="0"/>
              <w:ind w:left="107"/>
              <w:rPr>
                <w:rFonts w:ascii="Arial" w:eastAsia="Arial" w:hAnsi="Arial" w:cs="Arial"/>
                <w:sz w:val="24"/>
                <w:szCs w:val="24"/>
                <w:shd w:val="clear" w:color="auto" w:fill="FFFFFF"/>
                <w:lang w:eastAsia="es-ES" w:bidi="es-ES"/>
              </w:rPr>
            </w:pPr>
          </w:p>
          <w:p w14:paraId="3A194010" w14:textId="77777777" w:rsidR="006A5195" w:rsidRPr="006A5195" w:rsidRDefault="006A5195" w:rsidP="006A5195">
            <w:pPr>
              <w:widowControl w:val="0"/>
              <w:autoSpaceDE w:val="0"/>
              <w:autoSpaceDN w:val="0"/>
              <w:ind w:left="-76" w:right="-69"/>
              <w:jc w:val="both"/>
              <w:rPr>
                <w:rFonts w:ascii="Arial" w:eastAsia="Arial" w:hAnsi="Arial" w:cs="Arial"/>
                <w:sz w:val="24"/>
                <w:szCs w:val="24"/>
                <w:shd w:val="clear" w:color="auto" w:fill="FFFFFF"/>
                <w:lang w:eastAsia="es-ES" w:bidi="es-ES"/>
              </w:rPr>
            </w:pPr>
            <w:r w:rsidRPr="006A5195">
              <w:rPr>
                <w:rFonts w:ascii="Arial" w:eastAsia="Arial" w:hAnsi="Arial" w:cs="Arial"/>
                <w:b/>
                <w:sz w:val="24"/>
                <w:szCs w:val="24"/>
                <w:shd w:val="clear" w:color="auto" w:fill="FFFFFF"/>
                <w:lang w:eastAsia="es-ES" w:bidi="es-ES"/>
              </w:rPr>
              <w:t>Artículo 68:</w:t>
            </w:r>
            <w:r w:rsidRPr="006A5195">
              <w:rPr>
                <w:rFonts w:ascii="Arial" w:eastAsia="Arial" w:hAnsi="Arial" w:cs="Arial"/>
                <w:sz w:val="24"/>
                <w:szCs w:val="24"/>
                <w:shd w:val="clear" w:color="auto" w:fill="FFFFFF"/>
                <w:lang w:eastAsia="es-ES" w:bidi="es-ES"/>
              </w:rPr>
              <w:t xml:space="preserve"> En desarrollo del artículo 3, literal c), numeral 3 del Decreto-ley 1567 de 1998, conformase la Red Interinstitucional de Capacitación para Empleados Públicos, con el objeto de apoyar los planes de capacitación institucional. La Red estará integrada por las entidades públicas a las cuales se aplica la Ley 909 de 2004.</w:t>
            </w:r>
          </w:p>
        </w:tc>
      </w:tr>
      <w:tr w:rsidR="006A5195" w:rsidRPr="006A5195" w14:paraId="58DA08E6" w14:textId="77777777" w:rsidTr="00612DEB">
        <w:tc>
          <w:tcPr>
            <w:tcW w:w="4359" w:type="dxa"/>
          </w:tcPr>
          <w:p w14:paraId="32347CD6"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2A5F064"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303ED37"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8B03C5B"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r w:rsidRPr="006A5195">
              <w:rPr>
                <w:rFonts w:ascii="Arial" w:eastAsia="Calibri" w:hAnsi="Arial" w:cs="Arial"/>
                <w:b/>
                <w:sz w:val="24"/>
                <w:szCs w:val="24"/>
                <w:lang w:eastAsia="es-ES" w:bidi="es-ES"/>
              </w:rPr>
              <w:t>LEY 1064 DE JULIO 26 DE 2006.</w:t>
            </w:r>
          </w:p>
        </w:tc>
        <w:tc>
          <w:tcPr>
            <w:tcW w:w="4469" w:type="dxa"/>
          </w:tcPr>
          <w:p w14:paraId="7C08660B" w14:textId="77777777" w:rsidR="006A5195" w:rsidRPr="006A5195" w:rsidRDefault="006A5195" w:rsidP="006A5195">
            <w:pPr>
              <w:widowControl w:val="0"/>
              <w:autoSpaceDE w:val="0"/>
              <w:autoSpaceDN w:val="0"/>
              <w:spacing w:line="248" w:lineRule="exact"/>
              <w:ind w:left="-76"/>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Por la cual se dictan normas para el apoyo y fortalecimiento de la educación para el Trabajo y el Desarrollo Humano establecida como educación no formal en la ley general de educación.</w:t>
            </w:r>
          </w:p>
          <w:p w14:paraId="693F9EEB" w14:textId="77777777" w:rsidR="006A5195" w:rsidRPr="006A5195" w:rsidRDefault="006A5195" w:rsidP="006A5195">
            <w:pPr>
              <w:widowControl w:val="0"/>
              <w:autoSpaceDE w:val="0"/>
              <w:autoSpaceDN w:val="0"/>
              <w:spacing w:line="248" w:lineRule="exact"/>
              <w:ind w:left="107"/>
              <w:jc w:val="both"/>
              <w:rPr>
                <w:rFonts w:ascii="Arial" w:eastAsia="Arial" w:hAnsi="Arial" w:cs="Arial"/>
                <w:sz w:val="24"/>
                <w:szCs w:val="24"/>
                <w:shd w:val="clear" w:color="auto" w:fill="FFFFFF"/>
                <w:lang w:eastAsia="es-ES" w:bidi="es-ES"/>
              </w:rPr>
            </w:pPr>
          </w:p>
          <w:p w14:paraId="48C07F01" w14:textId="77777777" w:rsidR="006A5195" w:rsidRPr="006A5195" w:rsidRDefault="006A5195" w:rsidP="006A5195">
            <w:pPr>
              <w:widowControl w:val="0"/>
              <w:autoSpaceDE w:val="0"/>
              <w:autoSpaceDN w:val="0"/>
              <w:spacing w:line="248" w:lineRule="exact"/>
              <w:ind w:left="-76" w:right="-69"/>
              <w:jc w:val="both"/>
              <w:rPr>
                <w:rFonts w:ascii="Arial" w:eastAsia="Arial" w:hAnsi="Arial" w:cs="Arial"/>
                <w:sz w:val="24"/>
                <w:szCs w:val="24"/>
                <w:shd w:val="clear" w:color="auto" w:fill="FFFFFF"/>
                <w:lang w:eastAsia="es-ES" w:bidi="es-ES"/>
              </w:rPr>
            </w:pPr>
            <w:r w:rsidRPr="006A5195">
              <w:rPr>
                <w:rFonts w:ascii="Arial" w:eastAsia="Arial" w:hAnsi="Arial" w:cs="Arial"/>
                <w:b/>
                <w:sz w:val="24"/>
                <w:szCs w:val="24"/>
                <w:shd w:val="clear" w:color="auto" w:fill="FFFFFF"/>
                <w:lang w:eastAsia="es-ES" w:bidi="es-ES"/>
              </w:rPr>
              <w:t>Artículo 1.</w:t>
            </w:r>
            <w:r w:rsidRPr="006A5195">
              <w:rPr>
                <w:rFonts w:ascii="Arial" w:eastAsia="Arial" w:hAnsi="Arial" w:cs="Arial"/>
                <w:sz w:val="24"/>
                <w:szCs w:val="24"/>
                <w:shd w:val="clear" w:color="auto" w:fill="FFFFFF"/>
                <w:lang w:eastAsia="es-ES" w:bidi="es-ES"/>
              </w:rPr>
              <w:t xml:space="preserve"> “Reemplácese la denominación de Educación no formal</w:t>
            </w:r>
            <w:r w:rsidRPr="006A5195">
              <w:rPr>
                <w:rFonts w:ascii="Calibri" w:eastAsia="Calibri" w:hAnsi="Calibri" w:cs="Calibri"/>
                <w:i/>
                <w:sz w:val="24"/>
                <w:lang w:eastAsia="es-ES" w:bidi="es-ES"/>
              </w:rPr>
              <w:t xml:space="preserve"> </w:t>
            </w:r>
            <w:r w:rsidRPr="006A5195">
              <w:rPr>
                <w:rFonts w:ascii="Arial" w:eastAsia="Arial" w:hAnsi="Arial" w:cs="Arial"/>
                <w:sz w:val="24"/>
                <w:szCs w:val="24"/>
                <w:shd w:val="clear" w:color="auto" w:fill="FFFFFF"/>
                <w:lang w:eastAsia="es-ES" w:bidi="es-ES"/>
              </w:rPr>
              <w:t>contenida en la Ley General de Educación y en el Decreto Reglamentario 114 de 1996 por Educación para el Trabajo y el Desarrollo Humano.</w:t>
            </w:r>
          </w:p>
          <w:p w14:paraId="1BD516D7" w14:textId="77777777" w:rsidR="006A5195" w:rsidRPr="006A5195" w:rsidRDefault="006A5195" w:rsidP="006A5195">
            <w:pPr>
              <w:widowControl w:val="0"/>
              <w:autoSpaceDE w:val="0"/>
              <w:autoSpaceDN w:val="0"/>
              <w:spacing w:line="248" w:lineRule="exact"/>
              <w:ind w:left="-76" w:right="-69"/>
              <w:jc w:val="both"/>
              <w:rPr>
                <w:rFonts w:ascii="Arial" w:eastAsia="Arial" w:hAnsi="Arial" w:cs="Arial"/>
                <w:sz w:val="24"/>
                <w:szCs w:val="24"/>
                <w:shd w:val="clear" w:color="auto" w:fill="FFFFFF"/>
                <w:lang w:eastAsia="es-ES" w:bidi="es-ES"/>
              </w:rPr>
            </w:pPr>
          </w:p>
        </w:tc>
      </w:tr>
      <w:tr w:rsidR="006A5195" w:rsidRPr="006A5195" w14:paraId="76351C39" w14:textId="77777777" w:rsidTr="00612DEB">
        <w:tc>
          <w:tcPr>
            <w:tcW w:w="4359" w:type="dxa"/>
          </w:tcPr>
          <w:p w14:paraId="3F9454BE"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883DA29"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5552845"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1EF69C96"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5E1DED6"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52EA85B"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19FDAB90"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3AB7A92"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48A02E9"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4D9E969C"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804C313"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49BC9907"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3477550"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476C5AC0"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2E245AD"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D97D417"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4B052D2"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1B65FB50"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266E84E"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r w:rsidRPr="006A5195">
              <w:rPr>
                <w:rFonts w:ascii="Arial" w:eastAsia="Calibri" w:hAnsi="Arial" w:cs="Arial"/>
                <w:b/>
                <w:sz w:val="24"/>
                <w:szCs w:val="24"/>
                <w:lang w:eastAsia="es-ES" w:bidi="es-ES"/>
              </w:rPr>
              <w:t xml:space="preserve">DECRETO 1083 DE 2015 </w:t>
            </w:r>
          </w:p>
          <w:p w14:paraId="30EAD3AD"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BC7576F"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9721104"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803C289"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34AD3D1"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8ACCECC"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88621BA"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CC8D08E"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EF5DEAF"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96CA63A"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8320A49"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12C17F3E"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43B3681"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EA6C98F"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F8F2C7F"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22AACACC"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D32B29A"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CFA8427"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1ACAD93"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88BBF56"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4382566"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8FFAE1E"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3C79C99"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BCF8267"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2CAAE0A"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1483A2F5"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190F4502"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9D71372"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4B1205AF"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D70DB6D"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D9E97B3"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82E8339"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B6CE956"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1C407AF6" w14:textId="77777777" w:rsidR="006A5195" w:rsidRPr="006A5195" w:rsidRDefault="006A5195" w:rsidP="006A5195">
            <w:pPr>
              <w:widowControl w:val="0"/>
              <w:autoSpaceDE w:val="0"/>
              <w:autoSpaceDN w:val="0"/>
              <w:spacing w:line="248" w:lineRule="exact"/>
              <w:ind w:left="107"/>
              <w:rPr>
                <w:rFonts w:ascii="Arial" w:eastAsia="Calibri" w:hAnsi="Arial" w:cs="Arial"/>
                <w:b/>
                <w:bCs/>
                <w:sz w:val="24"/>
                <w:szCs w:val="24"/>
                <w:lang w:eastAsia="es-ES" w:bidi="es-ES"/>
              </w:rPr>
            </w:pPr>
            <w:r w:rsidRPr="006A5195">
              <w:rPr>
                <w:rFonts w:ascii="Arial" w:eastAsia="Calibri" w:hAnsi="Arial" w:cs="Arial"/>
                <w:b/>
                <w:sz w:val="24"/>
                <w:szCs w:val="24"/>
                <w:lang w:eastAsia="es-ES" w:bidi="es-ES"/>
              </w:rPr>
              <w:t>DECRETO 1083 DE 2015</w:t>
            </w:r>
          </w:p>
        </w:tc>
        <w:tc>
          <w:tcPr>
            <w:tcW w:w="4469" w:type="dxa"/>
          </w:tcPr>
          <w:p w14:paraId="70B9E670" w14:textId="77777777" w:rsidR="006A5195" w:rsidRPr="006A5195" w:rsidRDefault="006A5195" w:rsidP="006A5195">
            <w:pPr>
              <w:widowControl w:val="0"/>
              <w:tabs>
                <w:tab w:val="left" w:pos="627"/>
              </w:tabs>
              <w:autoSpaceDE w:val="0"/>
              <w:autoSpaceDN w:val="0"/>
              <w:spacing w:line="248" w:lineRule="exact"/>
              <w:ind w:left="107" w:right="-69"/>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lastRenderedPageBreak/>
              <w:t>Por medio del cual se expide el Decreto Único Reglamentario del Sector de Función Pública.</w:t>
            </w:r>
          </w:p>
          <w:p w14:paraId="26CA43EF" w14:textId="77777777" w:rsidR="006A5195" w:rsidRPr="006A5195" w:rsidRDefault="006A5195" w:rsidP="006A5195">
            <w:pPr>
              <w:widowControl w:val="0"/>
              <w:tabs>
                <w:tab w:val="left" w:pos="627"/>
              </w:tabs>
              <w:autoSpaceDE w:val="0"/>
              <w:autoSpaceDN w:val="0"/>
              <w:spacing w:line="248" w:lineRule="exact"/>
              <w:ind w:left="107" w:right="-69"/>
              <w:jc w:val="both"/>
              <w:rPr>
                <w:rFonts w:ascii="Arial" w:eastAsia="Arial" w:hAnsi="Arial" w:cs="Arial"/>
                <w:sz w:val="24"/>
                <w:szCs w:val="24"/>
                <w:shd w:val="clear" w:color="auto" w:fill="FFFFFF"/>
                <w:lang w:eastAsia="es-ES" w:bidi="es-ES"/>
              </w:rPr>
            </w:pPr>
          </w:p>
          <w:p w14:paraId="389CFB5F" w14:textId="77777777" w:rsidR="006A5195" w:rsidRPr="006A5195" w:rsidRDefault="006A5195" w:rsidP="006A5195">
            <w:pPr>
              <w:widowControl w:val="0"/>
              <w:autoSpaceDE w:val="0"/>
              <w:autoSpaceDN w:val="0"/>
              <w:spacing w:line="248" w:lineRule="exact"/>
              <w:ind w:left="-76" w:right="-69"/>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“Artículo 2.2.9.1 Planes de capacitación. Los planes de capacitación de las entidades públicas deben responder a estudios técnicos que identifiquen necesidades y requerimientos de las áreas de trabajo y de los empleados, para desarrollar los planes anuales institucionales y las competencias laborales.</w:t>
            </w:r>
          </w:p>
          <w:p w14:paraId="7964334A" w14:textId="77777777" w:rsidR="006A5195" w:rsidRPr="006A5195" w:rsidRDefault="006A5195" w:rsidP="006A5195">
            <w:pPr>
              <w:widowControl w:val="0"/>
              <w:autoSpaceDE w:val="0"/>
              <w:autoSpaceDN w:val="0"/>
              <w:ind w:left="107"/>
              <w:rPr>
                <w:rFonts w:ascii="Arial" w:eastAsia="Arial" w:hAnsi="Arial" w:cs="Arial"/>
                <w:sz w:val="24"/>
                <w:szCs w:val="24"/>
                <w:shd w:val="clear" w:color="auto" w:fill="FFFFFF"/>
                <w:lang w:eastAsia="es-ES" w:bidi="es-ES"/>
              </w:rPr>
            </w:pPr>
          </w:p>
          <w:p w14:paraId="14109E8A" w14:textId="77777777" w:rsidR="006A5195" w:rsidRPr="006A5195" w:rsidRDefault="006A5195" w:rsidP="006A5195">
            <w:pPr>
              <w:widowControl w:val="0"/>
              <w:autoSpaceDE w:val="0"/>
              <w:autoSpaceDN w:val="0"/>
              <w:spacing w:line="248" w:lineRule="exact"/>
              <w:ind w:left="-76" w:right="-69"/>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Los estudios deberán ser adelantados por las unidades de personal o por quienes hagan sus veces, para lo cual se apoyarán en los instrumentos desarrollados por el Departamento Administrativo de la Función Pública y por la Escuela Superior de Administración Pública. Los recursos con que cuente la administración para capacitación deberán atender las necesidades establecidas en los planes institucionales de capacitación. (Decreto 1227 de 2005, arto 65)”</w:t>
            </w:r>
          </w:p>
          <w:p w14:paraId="5C9EC2F6" w14:textId="77777777" w:rsidR="006A5195" w:rsidRPr="006A5195" w:rsidRDefault="006A5195" w:rsidP="006A5195">
            <w:pPr>
              <w:widowControl w:val="0"/>
              <w:autoSpaceDE w:val="0"/>
              <w:autoSpaceDN w:val="0"/>
              <w:ind w:left="107"/>
              <w:rPr>
                <w:rFonts w:ascii="Arial" w:eastAsia="Arial" w:hAnsi="Arial" w:cs="Arial"/>
                <w:sz w:val="24"/>
                <w:szCs w:val="24"/>
                <w:shd w:val="clear" w:color="auto" w:fill="FFFFFF"/>
                <w:lang w:eastAsia="es-ES" w:bidi="es-ES"/>
              </w:rPr>
            </w:pPr>
          </w:p>
          <w:p w14:paraId="51AA455C" w14:textId="2B7FB6FB" w:rsidR="006A5195" w:rsidRDefault="006A5195" w:rsidP="006A5195">
            <w:pPr>
              <w:widowControl w:val="0"/>
              <w:autoSpaceDE w:val="0"/>
              <w:autoSpaceDN w:val="0"/>
              <w:spacing w:before="1" w:line="248" w:lineRule="exact"/>
              <w:ind w:left="-76" w:right="-69"/>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 xml:space="preserve">“Artículo 2.2.9.3 Plan Nacional de Formación y Capacitación. El Departamento Administrativo de la Función Pública, con el apoyo de la </w:t>
            </w:r>
            <w:r w:rsidRPr="006A5195">
              <w:rPr>
                <w:rFonts w:ascii="Arial" w:eastAsia="Arial" w:hAnsi="Arial" w:cs="Arial"/>
                <w:sz w:val="24"/>
                <w:szCs w:val="24"/>
                <w:shd w:val="clear" w:color="auto" w:fill="FFFFFF"/>
                <w:lang w:eastAsia="es-ES" w:bidi="es-ES"/>
              </w:rPr>
              <w:lastRenderedPageBreak/>
              <w:t>Escuela Superior de Administración Pública, adelantará la evaluación anual del Plan Nacional de Formación y Capacitación, con el fin de revisar el cumplimiento por parte de las entidades de las orientaciones y prioridades allí establecidas. Igualmente, establecerá los mecanismos de seguimiento a los Planes Institucionales de Capacitación que éstas formulen.</w:t>
            </w:r>
          </w:p>
          <w:p w14:paraId="5D9B953F" w14:textId="77777777" w:rsidR="005465A0" w:rsidRPr="006A5195" w:rsidRDefault="005465A0" w:rsidP="006A5195">
            <w:pPr>
              <w:widowControl w:val="0"/>
              <w:autoSpaceDE w:val="0"/>
              <w:autoSpaceDN w:val="0"/>
              <w:spacing w:before="1" w:line="248" w:lineRule="exact"/>
              <w:ind w:left="-76" w:right="-69"/>
              <w:jc w:val="both"/>
              <w:rPr>
                <w:rFonts w:ascii="Arial" w:eastAsia="Arial" w:hAnsi="Arial" w:cs="Arial"/>
                <w:sz w:val="24"/>
                <w:szCs w:val="24"/>
                <w:shd w:val="clear" w:color="auto" w:fill="FFFFFF"/>
                <w:lang w:eastAsia="es-ES" w:bidi="es-ES"/>
              </w:rPr>
            </w:pPr>
          </w:p>
          <w:p w14:paraId="0C33CD24" w14:textId="77777777" w:rsidR="006A5195" w:rsidRPr="006A5195" w:rsidRDefault="006A5195" w:rsidP="006A5195">
            <w:pPr>
              <w:widowControl w:val="0"/>
              <w:autoSpaceDE w:val="0"/>
              <w:autoSpaceDN w:val="0"/>
              <w:spacing w:before="1" w:line="248" w:lineRule="exact"/>
              <w:ind w:left="-76" w:right="-69"/>
              <w:jc w:val="both"/>
              <w:rPr>
                <w:rFonts w:ascii="Arial" w:eastAsia="Arial" w:hAnsi="Arial" w:cs="Arial"/>
                <w:sz w:val="24"/>
                <w:szCs w:val="24"/>
                <w:shd w:val="clear" w:color="auto" w:fill="FFFFFF"/>
                <w:lang w:eastAsia="es-ES" w:bidi="es-ES"/>
              </w:rPr>
            </w:pPr>
            <w:r w:rsidRPr="006A5195">
              <w:rPr>
                <w:rFonts w:ascii="Arial" w:eastAsia="Arial" w:hAnsi="Arial" w:cs="Arial"/>
                <w:b/>
                <w:sz w:val="24"/>
                <w:szCs w:val="24"/>
                <w:shd w:val="clear" w:color="auto" w:fill="FFFFFF"/>
                <w:lang w:eastAsia="es-ES" w:bidi="es-ES"/>
              </w:rPr>
              <w:t>“Artículo 2.2.9.5</w:t>
            </w:r>
            <w:r w:rsidRPr="006A5195">
              <w:rPr>
                <w:rFonts w:ascii="Arial" w:eastAsia="Arial" w:hAnsi="Arial" w:cs="Arial"/>
                <w:sz w:val="24"/>
                <w:szCs w:val="24"/>
                <w:shd w:val="clear" w:color="auto" w:fill="FFFFFF"/>
                <w:lang w:eastAsia="es-ES" w:bidi="es-ES"/>
              </w:rPr>
              <w:t xml:space="preserve"> Actualización del Plan Nacional de Formación y Capacitación para los Servidores Públicos. Adoptar la actualización del Plan Nacional de Formación y Capacitación para los Servidores Públicos, formulado por el Departamento Administrativo de la Función Pública y la Escuela Superior de Administración Pública, (Decreto 4665 de 2007”</w:t>
            </w:r>
          </w:p>
          <w:p w14:paraId="3A519513" w14:textId="77777777" w:rsidR="006A5195" w:rsidRPr="006A5195" w:rsidRDefault="006A5195" w:rsidP="006A5195">
            <w:pPr>
              <w:widowControl w:val="0"/>
              <w:autoSpaceDE w:val="0"/>
              <w:autoSpaceDN w:val="0"/>
              <w:spacing w:before="1"/>
              <w:ind w:left="107"/>
              <w:rPr>
                <w:rFonts w:ascii="Arial" w:eastAsia="Arial" w:hAnsi="Arial" w:cs="Arial"/>
                <w:sz w:val="24"/>
                <w:szCs w:val="24"/>
                <w:shd w:val="clear" w:color="auto" w:fill="FFFFFF"/>
                <w:lang w:eastAsia="es-ES" w:bidi="es-ES"/>
              </w:rPr>
            </w:pPr>
          </w:p>
          <w:p w14:paraId="51D32001" w14:textId="77777777" w:rsidR="006A5195" w:rsidRDefault="006A5195" w:rsidP="006A5195">
            <w:pPr>
              <w:widowControl w:val="0"/>
              <w:autoSpaceDE w:val="0"/>
              <w:autoSpaceDN w:val="0"/>
              <w:spacing w:line="248" w:lineRule="exact"/>
              <w:ind w:left="-76"/>
              <w:jc w:val="both"/>
              <w:rPr>
                <w:rFonts w:ascii="Arial" w:eastAsia="Arial" w:hAnsi="Arial" w:cs="Arial"/>
                <w:sz w:val="24"/>
                <w:szCs w:val="24"/>
                <w:shd w:val="clear" w:color="auto" w:fill="FFFFFF"/>
                <w:lang w:eastAsia="es-ES" w:bidi="es-ES"/>
              </w:rPr>
            </w:pPr>
            <w:r w:rsidRPr="006A5195">
              <w:rPr>
                <w:rFonts w:ascii="Arial" w:eastAsia="Arial" w:hAnsi="Arial" w:cs="Arial"/>
                <w:b/>
                <w:sz w:val="24"/>
                <w:szCs w:val="24"/>
                <w:shd w:val="clear" w:color="auto" w:fill="FFFFFF"/>
                <w:lang w:eastAsia="es-ES" w:bidi="es-ES"/>
              </w:rPr>
              <w:t>Artículo 2.2.9.6</w:t>
            </w:r>
            <w:r w:rsidRPr="006A5195">
              <w:rPr>
                <w:rFonts w:ascii="Arial" w:eastAsia="Arial" w:hAnsi="Arial" w:cs="Arial"/>
                <w:sz w:val="24"/>
                <w:szCs w:val="24"/>
                <w:shd w:val="clear" w:color="auto" w:fill="FFFFFF"/>
                <w:lang w:eastAsia="es-ES" w:bidi="es-ES"/>
              </w:rPr>
              <w:t xml:space="preserve"> Proyectos de Aprendizaje por Competencias. Departamento Administrativo de Función Pública y la Escuela Superior de Administración Pública, diseñarán y divulgarán los instrumentos necesarios, para la formulación e implementación de los Planes Institucionales de Capacitación con base en Proyectos de Aprendizaje por Competencias.</w:t>
            </w:r>
          </w:p>
          <w:p w14:paraId="66D0E02D" w14:textId="19E719BD" w:rsidR="005465A0" w:rsidRPr="006A5195" w:rsidRDefault="005465A0" w:rsidP="006A5195">
            <w:pPr>
              <w:widowControl w:val="0"/>
              <w:autoSpaceDE w:val="0"/>
              <w:autoSpaceDN w:val="0"/>
              <w:spacing w:line="248" w:lineRule="exact"/>
              <w:ind w:left="-76"/>
              <w:jc w:val="both"/>
              <w:rPr>
                <w:rFonts w:ascii="Arial" w:eastAsia="Arial" w:hAnsi="Arial" w:cs="Arial"/>
                <w:sz w:val="24"/>
                <w:szCs w:val="24"/>
                <w:shd w:val="clear" w:color="auto" w:fill="FFFFFF"/>
                <w:lang w:eastAsia="es-ES" w:bidi="es-ES"/>
              </w:rPr>
            </w:pPr>
          </w:p>
        </w:tc>
      </w:tr>
      <w:tr w:rsidR="006A5195" w:rsidRPr="006A5195" w14:paraId="3D8076E0" w14:textId="77777777" w:rsidTr="00612DEB">
        <w:tc>
          <w:tcPr>
            <w:tcW w:w="4359" w:type="dxa"/>
          </w:tcPr>
          <w:p w14:paraId="6E88BCE7"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EC3D00C"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9112604"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1EC3021" w14:textId="77777777" w:rsidR="006A5195" w:rsidRPr="006A5195" w:rsidRDefault="006A5195" w:rsidP="006A5195">
            <w:pPr>
              <w:widowControl w:val="0"/>
              <w:autoSpaceDE w:val="0"/>
              <w:autoSpaceDN w:val="0"/>
              <w:spacing w:line="248" w:lineRule="exact"/>
              <w:ind w:left="107"/>
              <w:rPr>
                <w:rFonts w:ascii="Arial" w:eastAsia="Calibri" w:hAnsi="Arial" w:cs="Arial"/>
                <w:b/>
                <w:bCs/>
                <w:sz w:val="24"/>
                <w:szCs w:val="24"/>
                <w:lang w:eastAsia="es-ES" w:bidi="es-ES"/>
              </w:rPr>
            </w:pPr>
            <w:r w:rsidRPr="006A5195">
              <w:rPr>
                <w:rFonts w:ascii="Arial" w:eastAsia="Calibri" w:hAnsi="Arial" w:cs="Arial"/>
                <w:b/>
                <w:sz w:val="24"/>
                <w:szCs w:val="24"/>
                <w:lang w:eastAsia="es-ES" w:bidi="es-ES"/>
              </w:rPr>
              <w:t>DECRETO 894 DE 2017</w:t>
            </w:r>
          </w:p>
        </w:tc>
        <w:tc>
          <w:tcPr>
            <w:tcW w:w="4469" w:type="dxa"/>
          </w:tcPr>
          <w:p w14:paraId="1CE168FA" w14:textId="77777777" w:rsidR="006A5195" w:rsidRDefault="006A5195" w:rsidP="006A5195">
            <w:pPr>
              <w:widowControl w:val="0"/>
              <w:autoSpaceDE w:val="0"/>
              <w:autoSpaceDN w:val="0"/>
              <w:spacing w:line="248" w:lineRule="exact"/>
              <w:ind w:left="-76" w:right="-69"/>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“Por el cual se dictan normas en materia de empleo público con el fin de facilitar y asegurar la implementación y desarrollo normativo del Acuerdo Final para la Terminación del conflicto y la Construcción de una Paz estable y duradera”.</w:t>
            </w:r>
          </w:p>
          <w:p w14:paraId="0CFF6989" w14:textId="73C6636E" w:rsidR="005465A0" w:rsidRPr="006A5195" w:rsidRDefault="005465A0" w:rsidP="006A5195">
            <w:pPr>
              <w:widowControl w:val="0"/>
              <w:autoSpaceDE w:val="0"/>
              <w:autoSpaceDN w:val="0"/>
              <w:spacing w:line="248" w:lineRule="exact"/>
              <w:ind w:left="-76" w:right="-69"/>
              <w:jc w:val="both"/>
              <w:rPr>
                <w:rFonts w:ascii="Arial" w:eastAsia="Arial" w:hAnsi="Arial" w:cs="Arial"/>
                <w:sz w:val="24"/>
                <w:szCs w:val="24"/>
                <w:shd w:val="clear" w:color="auto" w:fill="FFFFFF"/>
                <w:lang w:eastAsia="es-ES" w:bidi="es-ES"/>
              </w:rPr>
            </w:pPr>
          </w:p>
        </w:tc>
      </w:tr>
      <w:tr w:rsidR="006A5195" w:rsidRPr="006A5195" w14:paraId="47E14E90" w14:textId="77777777" w:rsidTr="00612DEB">
        <w:tc>
          <w:tcPr>
            <w:tcW w:w="4359" w:type="dxa"/>
          </w:tcPr>
          <w:p w14:paraId="045D3B82"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7C08C53"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0D3F212"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DFA4C91" w14:textId="77777777" w:rsidR="006A5195" w:rsidRPr="006A5195" w:rsidRDefault="006A5195" w:rsidP="006A5195">
            <w:pPr>
              <w:widowControl w:val="0"/>
              <w:autoSpaceDE w:val="0"/>
              <w:autoSpaceDN w:val="0"/>
              <w:spacing w:line="248" w:lineRule="exact"/>
              <w:ind w:left="107"/>
              <w:rPr>
                <w:rFonts w:ascii="Calibri" w:eastAsia="Calibri" w:hAnsi="Calibri" w:cs="Calibri"/>
                <w:sz w:val="24"/>
                <w:lang w:eastAsia="es-ES" w:bidi="es-ES"/>
              </w:rPr>
            </w:pPr>
            <w:r w:rsidRPr="006A5195">
              <w:rPr>
                <w:rFonts w:ascii="Arial" w:eastAsia="Calibri" w:hAnsi="Arial" w:cs="Arial"/>
                <w:b/>
                <w:sz w:val="24"/>
                <w:szCs w:val="24"/>
                <w:lang w:eastAsia="es-ES" w:bidi="es-ES"/>
              </w:rPr>
              <w:t>DECRETO 1499 DE 2017</w:t>
            </w:r>
          </w:p>
        </w:tc>
        <w:tc>
          <w:tcPr>
            <w:tcW w:w="4469" w:type="dxa"/>
          </w:tcPr>
          <w:p w14:paraId="66584113" w14:textId="77777777" w:rsidR="006A5195" w:rsidRPr="006A5195" w:rsidRDefault="006A5195" w:rsidP="006A5195">
            <w:pPr>
              <w:widowControl w:val="0"/>
              <w:autoSpaceDE w:val="0"/>
              <w:autoSpaceDN w:val="0"/>
              <w:spacing w:before="93" w:line="248" w:lineRule="exact"/>
              <w:ind w:left="-76" w:right="-69"/>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“Por medio del cual se modifica el Decreto 1083 de 2015, Decreto Único Reglamentario del Sector Función Pública, en lo relacionado con el Sistema de Gestión establecido en el artículo 133 de la ley 1753 de 2015”.</w:t>
            </w:r>
          </w:p>
          <w:p w14:paraId="62C55882" w14:textId="77777777" w:rsidR="006A5195" w:rsidRPr="006A5195" w:rsidRDefault="006A5195" w:rsidP="006A5195">
            <w:pPr>
              <w:widowControl w:val="0"/>
              <w:autoSpaceDE w:val="0"/>
              <w:autoSpaceDN w:val="0"/>
              <w:spacing w:line="248" w:lineRule="exact"/>
              <w:ind w:left="107" w:right="756"/>
              <w:jc w:val="both"/>
              <w:rPr>
                <w:rFonts w:ascii="Calibri" w:eastAsia="Calibri" w:hAnsi="Calibri" w:cs="Calibri"/>
                <w:sz w:val="24"/>
                <w:lang w:eastAsia="es-ES" w:bidi="es-ES"/>
              </w:rPr>
            </w:pPr>
          </w:p>
        </w:tc>
      </w:tr>
      <w:tr w:rsidR="006A5195" w:rsidRPr="006A5195" w14:paraId="2D4DFE15" w14:textId="77777777" w:rsidTr="00612DEB">
        <w:tc>
          <w:tcPr>
            <w:tcW w:w="4359" w:type="dxa"/>
          </w:tcPr>
          <w:p w14:paraId="298FD443"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0DCEE20A"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54C248FD"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C76E3F5"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381403DF"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72E561FE" w14:textId="77777777" w:rsidR="006A5195" w:rsidRPr="006A5195" w:rsidRDefault="006A5195" w:rsidP="006A5195">
            <w:pPr>
              <w:widowControl w:val="0"/>
              <w:autoSpaceDE w:val="0"/>
              <w:autoSpaceDN w:val="0"/>
              <w:spacing w:line="248" w:lineRule="exact"/>
              <w:ind w:left="107"/>
              <w:rPr>
                <w:rFonts w:ascii="Arial" w:eastAsia="Calibri" w:hAnsi="Arial" w:cs="Arial"/>
                <w:b/>
                <w:sz w:val="24"/>
                <w:szCs w:val="24"/>
                <w:lang w:eastAsia="es-ES" w:bidi="es-ES"/>
              </w:rPr>
            </w:pPr>
          </w:p>
          <w:p w14:paraId="64ED4143" w14:textId="77777777" w:rsidR="006A5195" w:rsidRPr="006A5195" w:rsidRDefault="006A5195" w:rsidP="006A5195">
            <w:pPr>
              <w:widowControl w:val="0"/>
              <w:autoSpaceDE w:val="0"/>
              <w:autoSpaceDN w:val="0"/>
              <w:spacing w:line="248" w:lineRule="exact"/>
              <w:ind w:left="107"/>
              <w:rPr>
                <w:rFonts w:ascii="Calibri" w:eastAsia="Calibri" w:hAnsi="Calibri" w:cs="Calibri"/>
                <w:sz w:val="24"/>
                <w:lang w:eastAsia="es-ES" w:bidi="es-ES"/>
              </w:rPr>
            </w:pPr>
            <w:r w:rsidRPr="006A5195">
              <w:rPr>
                <w:rFonts w:ascii="Arial" w:eastAsia="Calibri" w:hAnsi="Arial" w:cs="Arial"/>
                <w:b/>
                <w:sz w:val="24"/>
                <w:szCs w:val="24"/>
                <w:lang w:eastAsia="es-ES" w:bidi="es-ES"/>
              </w:rPr>
              <w:t>LEY 1960 DE 2019</w:t>
            </w:r>
          </w:p>
        </w:tc>
        <w:tc>
          <w:tcPr>
            <w:tcW w:w="4469" w:type="dxa"/>
          </w:tcPr>
          <w:p w14:paraId="7CED8812" w14:textId="77777777" w:rsidR="006A5195" w:rsidRPr="006A5195" w:rsidRDefault="006A5195" w:rsidP="006A5195">
            <w:pPr>
              <w:widowControl w:val="0"/>
              <w:autoSpaceDE w:val="0"/>
              <w:autoSpaceDN w:val="0"/>
              <w:spacing w:line="248" w:lineRule="exact"/>
              <w:ind w:left="-76" w:right="-69"/>
              <w:jc w:val="both"/>
              <w:rPr>
                <w:rFonts w:ascii="Arial" w:eastAsia="Arial" w:hAnsi="Arial" w:cs="Arial"/>
                <w:sz w:val="24"/>
                <w:szCs w:val="24"/>
                <w:shd w:val="clear" w:color="auto" w:fill="FFFFFF"/>
                <w:lang w:eastAsia="es-ES" w:bidi="es-ES"/>
              </w:rPr>
            </w:pPr>
            <w:r w:rsidRPr="006A5195">
              <w:rPr>
                <w:rFonts w:ascii="Arial" w:eastAsia="Arial" w:hAnsi="Arial" w:cs="Arial"/>
                <w:sz w:val="24"/>
                <w:szCs w:val="24"/>
                <w:shd w:val="clear" w:color="auto" w:fill="FFFFFF"/>
                <w:lang w:eastAsia="es-ES" w:bidi="es-ES"/>
              </w:rPr>
              <w:t xml:space="preserve">“Por el cual se modifican la ley 909 de 2004, el decreto-ley 1567 de 1998 y se dictan otras disposiciones” en su artículo 3 modifica el literal g) del artículo 6 del Decreto-ley 1567 de 1998 así: “g) Profesionalización del servidor público: Los servidores públicos, independientemente de su tipo de </w:t>
            </w:r>
            <w:r w:rsidRPr="006A5195">
              <w:rPr>
                <w:rFonts w:ascii="Arial" w:eastAsia="Arial" w:hAnsi="Arial" w:cs="Arial"/>
                <w:sz w:val="24"/>
                <w:szCs w:val="24"/>
                <w:shd w:val="clear" w:color="auto" w:fill="FFFFFF"/>
                <w:lang w:eastAsia="es-ES" w:bidi="es-ES"/>
              </w:rPr>
              <w:lastRenderedPageBreak/>
              <w:t>vinculación con el Estado, podrán acceder a los programas de capacitación y bienestar que adelante la</w:t>
            </w:r>
            <w:r w:rsidRPr="006A5195">
              <w:rPr>
                <w:rFonts w:ascii="Calibri" w:eastAsia="Calibri" w:hAnsi="Calibri" w:cs="Calibri"/>
                <w:i/>
                <w:sz w:val="24"/>
                <w:lang w:eastAsia="es-ES" w:bidi="es-ES"/>
              </w:rPr>
              <w:t xml:space="preserve"> entidad, </w:t>
            </w:r>
            <w:r w:rsidRPr="006A5195">
              <w:rPr>
                <w:rFonts w:ascii="Arial" w:eastAsia="Arial" w:hAnsi="Arial" w:cs="Arial"/>
                <w:sz w:val="24"/>
                <w:szCs w:val="24"/>
                <w:shd w:val="clear" w:color="auto" w:fill="FFFFFF"/>
                <w:lang w:eastAsia="es-ES" w:bidi="es-ES"/>
              </w:rPr>
              <w:t>atendiendo a las necesidades y el presupuesto asignado. (..)”.</w:t>
            </w:r>
          </w:p>
          <w:p w14:paraId="3F8A077C" w14:textId="77777777" w:rsidR="006A5195" w:rsidRPr="006A5195" w:rsidRDefault="006A5195" w:rsidP="006A5195">
            <w:pPr>
              <w:widowControl w:val="0"/>
              <w:autoSpaceDE w:val="0"/>
              <w:autoSpaceDN w:val="0"/>
              <w:spacing w:line="248" w:lineRule="exact"/>
              <w:ind w:left="-76" w:right="-69"/>
              <w:jc w:val="both"/>
              <w:rPr>
                <w:rFonts w:ascii="Calibri" w:eastAsia="Calibri" w:hAnsi="Calibri" w:cs="Calibri"/>
                <w:sz w:val="24"/>
                <w:lang w:eastAsia="es-ES" w:bidi="es-ES"/>
              </w:rPr>
            </w:pPr>
          </w:p>
        </w:tc>
      </w:tr>
    </w:tbl>
    <w:p w14:paraId="241943E5" w14:textId="34B97877" w:rsidR="006A5195" w:rsidRDefault="006A5195" w:rsidP="006A5195">
      <w:pPr>
        <w:rPr>
          <w:rFonts w:ascii="Arial" w:hAnsi="Arial" w:cs="Arial"/>
          <w:b/>
          <w:bCs/>
          <w:sz w:val="24"/>
          <w:szCs w:val="24"/>
        </w:rPr>
      </w:pPr>
    </w:p>
    <w:p w14:paraId="4A4F3A42" w14:textId="77777777" w:rsidR="005465A0" w:rsidRPr="006A5195" w:rsidRDefault="005465A0" w:rsidP="006A5195">
      <w:pPr>
        <w:rPr>
          <w:rFonts w:ascii="Arial" w:hAnsi="Arial" w:cs="Arial"/>
          <w:b/>
          <w:bCs/>
          <w:sz w:val="24"/>
          <w:szCs w:val="24"/>
        </w:rPr>
      </w:pPr>
    </w:p>
    <w:p w14:paraId="784E80FA" w14:textId="77777777" w:rsidR="006A5195" w:rsidRPr="006A5195" w:rsidRDefault="006A5195" w:rsidP="002F0C76">
      <w:pPr>
        <w:pStyle w:val="Ttulo1"/>
        <w:rPr>
          <w:rFonts w:eastAsia="Calibri Light"/>
          <w:lang w:eastAsia="es-ES" w:bidi="es-ES"/>
        </w:rPr>
      </w:pPr>
      <w:bookmarkStart w:id="10" w:name="_Toc62507327"/>
      <w:bookmarkStart w:id="11" w:name="_Toc62744430"/>
      <w:r w:rsidRPr="006A5195">
        <w:rPr>
          <w:rFonts w:eastAsia="Calibri Light"/>
          <w:lang w:eastAsia="es-ES" w:bidi="es-ES"/>
        </w:rPr>
        <w:t>OBJETIVOS</w:t>
      </w:r>
      <w:bookmarkEnd w:id="10"/>
      <w:bookmarkEnd w:id="11"/>
    </w:p>
    <w:p w14:paraId="76B70063" w14:textId="77777777" w:rsidR="006A5195" w:rsidRPr="006A5195" w:rsidRDefault="006A5195" w:rsidP="006A5195">
      <w:pPr>
        <w:jc w:val="center"/>
        <w:rPr>
          <w:rFonts w:ascii="Arial" w:hAnsi="Arial" w:cs="Arial"/>
          <w:b/>
          <w:bCs/>
          <w:sz w:val="24"/>
          <w:szCs w:val="24"/>
        </w:rPr>
      </w:pPr>
    </w:p>
    <w:p w14:paraId="6CF0E8B3" w14:textId="794A7FD8" w:rsidR="005465A0" w:rsidRDefault="006A5195" w:rsidP="002F0C76">
      <w:pPr>
        <w:pStyle w:val="Ttulo2"/>
      </w:pPr>
      <w:bookmarkStart w:id="12" w:name="_Toc62507328"/>
      <w:bookmarkStart w:id="13" w:name="_Toc62744431"/>
      <w:r w:rsidRPr="005465A0">
        <w:rPr>
          <w:lang w:val="es-CO"/>
        </w:rPr>
        <w:t>Objetivo general</w:t>
      </w:r>
      <w:bookmarkEnd w:id="12"/>
      <w:bookmarkEnd w:id="13"/>
      <w:r w:rsidRPr="005465A0">
        <w:rPr>
          <w:lang w:val="es-CO"/>
        </w:rPr>
        <w:t xml:space="preserve"> </w:t>
      </w:r>
    </w:p>
    <w:p w14:paraId="6BB04F63" w14:textId="77777777" w:rsidR="005465A0" w:rsidRPr="005465A0" w:rsidRDefault="005465A0" w:rsidP="005465A0">
      <w:pPr>
        <w:keepNext/>
        <w:keepLines/>
        <w:spacing w:before="40" w:after="0"/>
        <w:ind w:left="992"/>
        <w:outlineLvl w:val="1"/>
        <w:rPr>
          <w:rFonts w:ascii="Arial" w:eastAsiaTheme="majorEastAsia" w:hAnsi="Arial" w:cs="Arial"/>
          <w:b/>
          <w:bCs/>
          <w:sz w:val="24"/>
          <w:szCs w:val="24"/>
        </w:rPr>
      </w:pPr>
    </w:p>
    <w:p w14:paraId="63B7A2FE" w14:textId="77777777" w:rsidR="006A5195" w:rsidRPr="006A5195" w:rsidRDefault="006A5195" w:rsidP="006A5195">
      <w:pPr>
        <w:spacing w:line="360" w:lineRule="auto"/>
        <w:jc w:val="both"/>
        <w:rPr>
          <w:rFonts w:ascii="Arial" w:hAnsi="Arial" w:cs="Arial"/>
          <w:sz w:val="24"/>
          <w:szCs w:val="24"/>
        </w:rPr>
      </w:pPr>
      <w:r w:rsidRPr="006A5195">
        <w:rPr>
          <w:rFonts w:ascii="Arial" w:hAnsi="Arial" w:cs="Arial"/>
          <w:sz w:val="24"/>
          <w:szCs w:val="24"/>
        </w:rPr>
        <w:t>Contribuir al mejoramiento institucional fortaleciendo las competencias laborales, conocimientos, habilidades de formación y capacitación de los servidores públicos de la Personería de Bucaramanga a través de proyectos de aprendizaje reafirmando a la vez conductas éticas y una prestación eficiente del Servicio Público.</w:t>
      </w:r>
    </w:p>
    <w:p w14:paraId="16F4C7F0" w14:textId="0C56FEFD" w:rsidR="006A5195" w:rsidRPr="006A5195" w:rsidRDefault="006A5195" w:rsidP="002F0C76">
      <w:pPr>
        <w:pStyle w:val="Ttulo2"/>
        <w:rPr>
          <w:lang w:val="es-CO"/>
        </w:rPr>
      </w:pPr>
      <w:bookmarkStart w:id="14" w:name="_Toc62507329"/>
      <w:bookmarkStart w:id="15" w:name="_Toc62744432"/>
      <w:r w:rsidRPr="006A5195">
        <w:rPr>
          <w:lang w:val="es-CO"/>
        </w:rPr>
        <w:t xml:space="preserve">Objetivos </w:t>
      </w:r>
      <w:bookmarkEnd w:id="14"/>
      <w:r w:rsidRPr="006A5195">
        <w:rPr>
          <w:lang w:val="es-CO"/>
        </w:rPr>
        <w:t>específicos</w:t>
      </w:r>
      <w:bookmarkEnd w:id="15"/>
    </w:p>
    <w:p w14:paraId="47A6F79C" w14:textId="77777777" w:rsidR="006A5195" w:rsidRPr="006A5195" w:rsidRDefault="006A5195" w:rsidP="006A5195">
      <w:pPr>
        <w:keepNext/>
        <w:keepLines/>
        <w:spacing w:before="40" w:after="0"/>
        <w:outlineLvl w:val="1"/>
        <w:rPr>
          <w:rFonts w:ascii="Arial" w:eastAsiaTheme="majorEastAsia" w:hAnsi="Arial" w:cs="Arial"/>
          <w:b/>
          <w:bCs/>
          <w:sz w:val="24"/>
          <w:szCs w:val="24"/>
          <w:lang w:val="es-CO"/>
        </w:rPr>
      </w:pPr>
      <w:r w:rsidRPr="006A5195">
        <w:rPr>
          <w:rFonts w:ascii="Arial" w:eastAsiaTheme="majorEastAsia" w:hAnsi="Arial" w:cs="Arial"/>
          <w:b/>
          <w:bCs/>
          <w:sz w:val="24"/>
          <w:szCs w:val="24"/>
          <w:lang w:val="es-CO"/>
        </w:rPr>
        <w:t xml:space="preserve"> </w:t>
      </w:r>
    </w:p>
    <w:p w14:paraId="6B760911" w14:textId="77777777" w:rsidR="006A5195" w:rsidRPr="006A5195" w:rsidRDefault="006A5195" w:rsidP="006A5195">
      <w:pPr>
        <w:numPr>
          <w:ilvl w:val="0"/>
          <w:numId w:val="13"/>
        </w:numPr>
        <w:spacing w:line="360" w:lineRule="auto"/>
        <w:contextualSpacing/>
        <w:rPr>
          <w:rFonts w:ascii="Arial" w:eastAsia="Calibri" w:hAnsi="Arial" w:cs="Arial"/>
          <w:b/>
          <w:bCs/>
          <w:sz w:val="24"/>
          <w:szCs w:val="24"/>
          <w:lang w:val="es-CO"/>
        </w:rPr>
      </w:pPr>
      <w:r w:rsidRPr="006A5195">
        <w:rPr>
          <w:rFonts w:ascii="Arial" w:eastAsia="Calibri" w:hAnsi="Arial" w:cs="Arial"/>
          <w:sz w:val="24"/>
          <w:szCs w:val="24"/>
          <w:lang w:val="es-CO"/>
        </w:rPr>
        <w:t>Promover el desarrollo integral del Recurso Humano y el afianzamiento de una ética del Servidor Público</w:t>
      </w:r>
    </w:p>
    <w:p w14:paraId="2A46B282" w14:textId="77777777" w:rsidR="006A5195" w:rsidRPr="006A5195" w:rsidRDefault="006A5195" w:rsidP="006A5195">
      <w:pPr>
        <w:numPr>
          <w:ilvl w:val="0"/>
          <w:numId w:val="13"/>
        </w:numPr>
        <w:spacing w:line="360" w:lineRule="auto"/>
        <w:contextualSpacing/>
        <w:jc w:val="both"/>
        <w:rPr>
          <w:rFonts w:ascii="Arial" w:eastAsia="Calibri" w:hAnsi="Arial" w:cs="Arial"/>
          <w:b/>
          <w:bCs/>
          <w:sz w:val="24"/>
          <w:szCs w:val="24"/>
          <w:lang w:val="es-CO"/>
        </w:rPr>
      </w:pPr>
      <w:r w:rsidRPr="006A5195">
        <w:rPr>
          <w:rFonts w:ascii="Arial" w:eastAsia="Calibri" w:hAnsi="Arial" w:cs="Arial"/>
          <w:sz w:val="24"/>
          <w:szCs w:val="24"/>
          <w:lang w:val="es-CO"/>
        </w:rPr>
        <w:t>Fortalecer la capacidad, tanto individual como colectiva, de aportar conocimientos, habilidades y actitudes, para el mejor desempeño laboral y para el logro de los objetivos institucionales</w:t>
      </w:r>
    </w:p>
    <w:p w14:paraId="753AFD44" w14:textId="77777777" w:rsidR="006A5195" w:rsidRPr="006A5195" w:rsidRDefault="006A5195" w:rsidP="006A5195">
      <w:pPr>
        <w:numPr>
          <w:ilvl w:val="0"/>
          <w:numId w:val="13"/>
        </w:numPr>
        <w:spacing w:line="360" w:lineRule="auto"/>
        <w:contextualSpacing/>
        <w:jc w:val="both"/>
        <w:rPr>
          <w:rFonts w:ascii="Arial" w:eastAsia="Calibri" w:hAnsi="Arial" w:cs="Arial"/>
          <w:b/>
          <w:bCs/>
          <w:sz w:val="24"/>
          <w:szCs w:val="24"/>
          <w:lang w:val="es-CO"/>
        </w:rPr>
      </w:pPr>
      <w:r w:rsidRPr="006A5195">
        <w:rPr>
          <w:rFonts w:ascii="Arial" w:eastAsia="Calibri" w:hAnsi="Arial" w:cs="Arial"/>
          <w:sz w:val="24"/>
          <w:szCs w:val="24"/>
          <w:lang w:val="es-CO"/>
        </w:rPr>
        <w:t>Contribuir al mejoramiento institucional, fortaleciendo las competencias de los servidores y la capacidad técnica de las áreas que aportan a cada uno de los procesos y procedimientos de la Personería Municipal de Bucaramanga.</w:t>
      </w:r>
    </w:p>
    <w:p w14:paraId="731303F3" w14:textId="77777777" w:rsidR="006A5195" w:rsidRPr="006A5195" w:rsidRDefault="006A5195" w:rsidP="006A5195">
      <w:pPr>
        <w:numPr>
          <w:ilvl w:val="0"/>
          <w:numId w:val="13"/>
        </w:numPr>
        <w:spacing w:line="360" w:lineRule="auto"/>
        <w:contextualSpacing/>
        <w:jc w:val="both"/>
        <w:rPr>
          <w:rFonts w:ascii="Arial" w:eastAsia="Calibri" w:hAnsi="Arial" w:cs="Arial"/>
          <w:b/>
          <w:bCs/>
          <w:sz w:val="24"/>
          <w:szCs w:val="24"/>
          <w:lang w:val="es-CO"/>
        </w:rPr>
      </w:pPr>
      <w:r w:rsidRPr="006A5195">
        <w:rPr>
          <w:rFonts w:ascii="Arial" w:eastAsia="Calibri" w:hAnsi="Arial" w:cs="Arial"/>
          <w:sz w:val="24"/>
          <w:szCs w:val="24"/>
          <w:lang w:val="es-CO"/>
        </w:rPr>
        <w:t>coadyuvar en la preparación de personal calificado, acorde con los planes, objetivos y requerimientos de la Personería Municipal de Bucaramanga.</w:t>
      </w:r>
    </w:p>
    <w:p w14:paraId="3B8B70FF" w14:textId="77777777" w:rsidR="006A5195" w:rsidRPr="006A5195" w:rsidRDefault="006A5195" w:rsidP="006A5195">
      <w:pPr>
        <w:spacing w:line="360" w:lineRule="auto"/>
        <w:ind w:left="643"/>
        <w:contextualSpacing/>
        <w:jc w:val="both"/>
        <w:rPr>
          <w:rFonts w:ascii="Arial" w:eastAsia="Calibri" w:hAnsi="Arial" w:cs="Arial"/>
          <w:b/>
          <w:bCs/>
          <w:sz w:val="24"/>
          <w:szCs w:val="24"/>
          <w:lang w:val="es-CO"/>
        </w:rPr>
      </w:pPr>
    </w:p>
    <w:p w14:paraId="6F7AB9E1" w14:textId="33F06710" w:rsidR="006A5195" w:rsidRDefault="006A5195" w:rsidP="002F0C76">
      <w:pPr>
        <w:pStyle w:val="Ttulo1"/>
        <w:rPr>
          <w:rFonts w:eastAsia="Calibri Light"/>
          <w:lang w:eastAsia="es-ES" w:bidi="es-ES"/>
        </w:rPr>
      </w:pPr>
      <w:bookmarkStart w:id="16" w:name="_Toc62507330"/>
      <w:bookmarkStart w:id="17" w:name="_Toc62744433"/>
      <w:r w:rsidRPr="006A5195">
        <w:rPr>
          <w:rFonts w:eastAsia="Calibri Light"/>
          <w:lang w:eastAsia="es-ES" w:bidi="es-ES"/>
        </w:rPr>
        <w:t>ALCANCE</w:t>
      </w:r>
      <w:bookmarkEnd w:id="16"/>
      <w:bookmarkEnd w:id="17"/>
    </w:p>
    <w:p w14:paraId="4ECA465E" w14:textId="77777777" w:rsidR="005465A0" w:rsidRDefault="005465A0" w:rsidP="005465A0">
      <w:pPr>
        <w:pStyle w:val="Prrafodelista"/>
        <w:rPr>
          <w:rFonts w:ascii="Arial" w:eastAsia="Calibri Light" w:hAnsi="Arial" w:cs="Arial"/>
          <w:b/>
          <w:bCs/>
          <w:sz w:val="24"/>
          <w:szCs w:val="24"/>
          <w:lang w:eastAsia="es-ES" w:bidi="es-ES"/>
        </w:rPr>
      </w:pPr>
    </w:p>
    <w:p w14:paraId="5239E55F" w14:textId="058894BA" w:rsidR="006A5195" w:rsidRDefault="006A5195" w:rsidP="006A5195">
      <w:pPr>
        <w:widowControl w:val="0"/>
        <w:autoSpaceDE w:val="0"/>
        <w:autoSpaceDN w:val="0"/>
        <w:spacing w:after="0" w:line="360" w:lineRule="auto"/>
        <w:ind w:left="382" w:right="49"/>
        <w:jc w:val="both"/>
        <w:rPr>
          <w:rFonts w:ascii="Arial" w:eastAsia="Arial" w:hAnsi="Arial" w:cs="Arial"/>
          <w:sz w:val="28"/>
          <w:szCs w:val="28"/>
          <w:lang w:eastAsia="es-ES" w:bidi="es-ES"/>
        </w:rPr>
      </w:pPr>
      <w:r w:rsidRPr="006A5195">
        <w:rPr>
          <w:rFonts w:ascii="Arial" w:eastAsia="Arial" w:hAnsi="Arial" w:cs="Arial"/>
          <w:sz w:val="24"/>
          <w:szCs w:val="24"/>
          <w:lang w:eastAsia="es-ES" w:bidi="es-ES"/>
        </w:rPr>
        <w:t>El presente Plan de Capacitación Institucional para la vigencia 2021 se extiende a todos los servidores públicos de la Personería Municipal de Bucaramanga, y se enmarca en las necesidades institucionales de capacitación y formación identificadas</w:t>
      </w:r>
      <w:r w:rsidRPr="006A5195">
        <w:rPr>
          <w:rFonts w:ascii="Arial" w:eastAsia="Arial" w:hAnsi="Arial" w:cs="Arial"/>
          <w:sz w:val="28"/>
          <w:szCs w:val="28"/>
          <w:lang w:eastAsia="es-ES" w:bidi="es-ES"/>
        </w:rPr>
        <w:t>.</w:t>
      </w:r>
    </w:p>
    <w:p w14:paraId="63BE474F" w14:textId="77777777" w:rsidR="005465A0" w:rsidRPr="006A5195" w:rsidRDefault="005465A0" w:rsidP="006A5195">
      <w:pPr>
        <w:widowControl w:val="0"/>
        <w:autoSpaceDE w:val="0"/>
        <w:autoSpaceDN w:val="0"/>
        <w:spacing w:after="0" w:line="360" w:lineRule="auto"/>
        <w:ind w:left="382" w:right="49"/>
        <w:jc w:val="both"/>
        <w:rPr>
          <w:rFonts w:ascii="Arial" w:eastAsia="Arial" w:hAnsi="Arial" w:cs="Arial"/>
          <w:sz w:val="28"/>
          <w:szCs w:val="28"/>
          <w:lang w:eastAsia="es-ES" w:bidi="es-ES"/>
        </w:rPr>
      </w:pPr>
    </w:p>
    <w:p w14:paraId="12215870" w14:textId="77777777" w:rsidR="006A5195" w:rsidRPr="006A5195" w:rsidRDefault="006A5195" w:rsidP="002F0C76">
      <w:pPr>
        <w:pStyle w:val="Ttulo1"/>
        <w:rPr>
          <w:rFonts w:eastAsia="Calibri Light"/>
          <w:lang w:eastAsia="es-ES" w:bidi="es-ES"/>
        </w:rPr>
      </w:pPr>
      <w:bookmarkStart w:id="18" w:name="_Toc62507331"/>
      <w:bookmarkStart w:id="19" w:name="_Toc62744434"/>
      <w:r w:rsidRPr="006A5195">
        <w:rPr>
          <w:rFonts w:eastAsia="Calibri Light"/>
          <w:lang w:eastAsia="es-ES" w:bidi="es-ES"/>
        </w:rPr>
        <w:t>DEFINICIONES.</w:t>
      </w:r>
      <w:bookmarkEnd w:id="18"/>
      <w:bookmarkEnd w:id="19"/>
    </w:p>
    <w:p w14:paraId="244A7BE2" w14:textId="77777777" w:rsidR="006A5195" w:rsidRPr="006A5195" w:rsidRDefault="006A5195" w:rsidP="006A5195">
      <w:pPr>
        <w:widowControl w:val="0"/>
        <w:numPr>
          <w:ilvl w:val="0"/>
          <w:numId w:val="9"/>
        </w:numPr>
        <w:tabs>
          <w:tab w:val="left" w:pos="822"/>
        </w:tabs>
        <w:autoSpaceDE w:val="0"/>
        <w:autoSpaceDN w:val="0"/>
        <w:spacing w:before="202" w:after="0" w:line="360" w:lineRule="auto"/>
        <w:ind w:right="49"/>
        <w:contextualSpacing/>
        <w:jc w:val="both"/>
        <w:rPr>
          <w:rFonts w:ascii="Arial" w:eastAsia="Calibri" w:hAnsi="Arial" w:cs="Arial"/>
          <w:sz w:val="24"/>
          <w:szCs w:val="24"/>
          <w:lang w:val="es-CO"/>
        </w:rPr>
      </w:pPr>
      <w:r w:rsidRPr="006A5195">
        <w:rPr>
          <w:rFonts w:ascii="Arial" w:eastAsia="Calibri" w:hAnsi="Arial" w:cs="Arial"/>
          <w:b/>
          <w:sz w:val="24"/>
          <w:szCs w:val="24"/>
          <w:lang w:val="es-CO"/>
        </w:rPr>
        <w:t xml:space="preserve">Competencias: </w:t>
      </w:r>
      <w:r w:rsidRPr="006A5195">
        <w:rPr>
          <w:rFonts w:ascii="Arial" w:eastAsia="Calibri" w:hAnsi="Arial" w:cs="Arial"/>
          <w:sz w:val="24"/>
          <w:szCs w:val="24"/>
          <w:lang w:val="es-CO"/>
        </w:rPr>
        <w:t>Es la capacidad de una persona para desempeñar, en diferentes</w:t>
      </w:r>
      <w:r w:rsidRPr="006A5195">
        <w:rPr>
          <w:rFonts w:ascii="Arial" w:eastAsia="Calibri" w:hAnsi="Arial" w:cs="Arial"/>
          <w:spacing w:val="-15"/>
          <w:sz w:val="24"/>
          <w:szCs w:val="24"/>
          <w:lang w:val="es-CO"/>
        </w:rPr>
        <w:t xml:space="preserve"> </w:t>
      </w:r>
      <w:r w:rsidRPr="006A5195">
        <w:rPr>
          <w:rFonts w:ascii="Arial" w:eastAsia="Calibri" w:hAnsi="Arial" w:cs="Arial"/>
          <w:sz w:val="24"/>
          <w:szCs w:val="24"/>
          <w:lang w:val="es-CO"/>
        </w:rPr>
        <w:t>contextos</w:t>
      </w:r>
      <w:r w:rsidRPr="006A5195">
        <w:rPr>
          <w:rFonts w:ascii="Arial" w:eastAsia="Calibri" w:hAnsi="Arial" w:cs="Arial"/>
          <w:spacing w:val="-16"/>
          <w:sz w:val="24"/>
          <w:szCs w:val="24"/>
          <w:lang w:val="es-CO"/>
        </w:rPr>
        <w:t xml:space="preserve"> </w:t>
      </w:r>
      <w:r w:rsidRPr="006A5195">
        <w:rPr>
          <w:rFonts w:ascii="Arial" w:eastAsia="Calibri" w:hAnsi="Arial" w:cs="Arial"/>
          <w:sz w:val="24"/>
          <w:szCs w:val="24"/>
          <w:lang w:val="es-CO"/>
        </w:rPr>
        <w:t>y</w:t>
      </w:r>
      <w:r w:rsidRPr="006A5195">
        <w:rPr>
          <w:rFonts w:ascii="Arial" w:eastAsia="Calibri" w:hAnsi="Arial" w:cs="Arial"/>
          <w:spacing w:val="-15"/>
          <w:sz w:val="24"/>
          <w:szCs w:val="24"/>
          <w:lang w:val="es-CO"/>
        </w:rPr>
        <w:t xml:space="preserve"> </w:t>
      </w:r>
      <w:r w:rsidRPr="006A5195">
        <w:rPr>
          <w:rFonts w:ascii="Arial" w:eastAsia="Calibri" w:hAnsi="Arial" w:cs="Arial"/>
          <w:sz w:val="24"/>
          <w:szCs w:val="24"/>
          <w:lang w:val="es-CO"/>
        </w:rPr>
        <w:t>con</w:t>
      </w:r>
      <w:r w:rsidRPr="006A5195">
        <w:rPr>
          <w:rFonts w:ascii="Arial" w:eastAsia="Calibri" w:hAnsi="Arial" w:cs="Arial"/>
          <w:spacing w:val="-16"/>
          <w:sz w:val="24"/>
          <w:szCs w:val="24"/>
          <w:lang w:val="es-CO"/>
        </w:rPr>
        <w:t xml:space="preserve"> </w:t>
      </w:r>
      <w:r w:rsidRPr="006A5195">
        <w:rPr>
          <w:rFonts w:ascii="Arial" w:eastAsia="Calibri" w:hAnsi="Arial" w:cs="Arial"/>
          <w:sz w:val="24"/>
          <w:szCs w:val="24"/>
          <w:lang w:val="es-CO"/>
        </w:rPr>
        <w:t>base</w:t>
      </w:r>
      <w:r w:rsidRPr="006A5195">
        <w:rPr>
          <w:rFonts w:ascii="Arial" w:eastAsia="Calibri" w:hAnsi="Arial" w:cs="Arial"/>
          <w:spacing w:val="-15"/>
          <w:sz w:val="24"/>
          <w:szCs w:val="24"/>
          <w:lang w:val="es-CO"/>
        </w:rPr>
        <w:t xml:space="preserve"> </w:t>
      </w:r>
      <w:r w:rsidRPr="006A5195">
        <w:rPr>
          <w:rFonts w:ascii="Arial" w:eastAsia="Calibri" w:hAnsi="Arial" w:cs="Arial"/>
          <w:sz w:val="24"/>
          <w:szCs w:val="24"/>
          <w:lang w:val="es-CO"/>
        </w:rPr>
        <w:t>en</w:t>
      </w:r>
      <w:r w:rsidRPr="006A5195">
        <w:rPr>
          <w:rFonts w:ascii="Arial" w:eastAsia="Calibri" w:hAnsi="Arial" w:cs="Arial"/>
          <w:spacing w:val="-14"/>
          <w:sz w:val="24"/>
          <w:szCs w:val="24"/>
          <w:lang w:val="es-CO"/>
        </w:rPr>
        <w:t xml:space="preserve"> </w:t>
      </w:r>
      <w:r w:rsidRPr="006A5195">
        <w:rPr>
          <w:rFonts w:ascii="Arial" w:eastAsia="Calibri" w:hAnsi="Arial" w:cs="Arial"/>
          <w:sz w:val="24"/>
          <w:szCs w:val="24"/>
          <w:lang w:val="es-CO"/>
        </w:rPr>
        <w:t>los</w:t>
      </w:r>
      <w:r w:rsidRPr="006A5195">
        <w:rPr>
          <w:rFonts w:ascii="Arial" w:eastAsia="Calibri" w:hAnsi="Arial" w:cs="Arial"/>
          <w:spacing w:val="-16"/>
          <w:sz w:val="24"/>
          <w:szCs w:val="24"/>
          <w:lang w:val="es-CO"/>
        </w:rPr>
        <w:t xml:space="preserve"> </w:t>
      </w:r>
      <w:r w:rsidRPr="006A5195">
        <w:rPr>
          <w:rFonts w:ascii="Arial" w:eastAsia="Calibri" w:hAnsi="Arial" w:cs="Arial"/>
          <w:sz w:val="24"/>
          <w:szCs w:val="24"/>
          <w:lang w:val="es-CO"/>
        </w:rPr>
        <w:t>requerimientos</w:t>
      </w:r>
      <w:r w:rsidRPr="006A5195">
        <w:rPr>
          <w:rFonts w:ascii="Arial" w:eastAsia="Calibri" w:hAnsi="Arial" w:cs="Arial"/>
          <w:spacing w:val="-15"/>
          <w:sz w:val="24"/>
          <w:szCs w:val="24"/>
          <w:lang w:val="es-CO"/>
        </w:rPr>
        <w:t xml:space="preserve"> </w:t>
      </w:r>
      <w:r w:rsidRPr="006A5195">
        <w:rPr>
          <w:rFonts w:ascii="Arial" w:eastAsia="Calibri" w:hAnsi="Arial" w:cs="Arial"/>
          <w:sz w:val="24"/>
          <w:szCs w:val="24"/>
          <w:lang w:val="es-CO"/>
        </w:rPr>
        <w:t>de</w:t>
      </w:r>
      <w:r w:rsidRPr="006A5195">
        <w:rPr>
          <w:rFonts w:ascii="Arial" w:eastAsia="Calibri" w:hAnsi="Arial" w:cs="Arial"/>
          <w:spacing w:val="-15"/>
          <w:sz w:val="24"/>
          <w:szCs w:val="24"/>
          <w:lang w:val="es-CO"/>
        </w:rPr>
        <w:t xml:space="preserve"> </w:t>
      </w:r>
      <w:r w:rsidRPr="006A5195">
        <w:rPr>
          <w:rFonts w:ascii="Arial" w:eastAsia="Calibri" w:hAnsi="Arial" w:cs="Arial"/>
          <w:sz w:val="24"/>
          <w:szCs w:val="24"/>
          <w:lang w:val="es-CO"/>
        </w:rPr>
        <w:t>calidad</w:t>
      </w:r>
      <w:r w:rsidRPr="006A5195">
        <w:rPr>
          <w:rFonts w:ascii="Arial" w:eastAsia="Calibri" w:hAnsi="Arial" w:cs="Arial"/>
          <w:spacing w:val="-14"/>
          <w:sz w:val="24"/>
          <w:szCs w:val="24"/>
          <w:lang w:val="es-CO"/>
        </w:rPr>
        <w:t xml:space="preserve"> </w:t>
      </w:r>
      <w:r w:rsidRPr="006A5195">
        <w:rPr>
          <w:rFonts w:ascii="Arial" w:eastAsia="Calibri" w:hAnsi="Arial" w:cs="Arial"/>
          <w:sz w:val="24"/>
          <w:szCs w:val="24"/>
          <w:lang w:val="es-CO"/>
        </w:rPr>
        <w:t>y</w:t>
      </w:r>
      <w:r w:rsidRPr="006A5195">
        <w:rPr>
          <w:rFonts w:ascii="Arial" w:eastAsia="Calibri" w:hAnsi="Arial" w:cs="Arial"/>
          <w:spacing w:val="-16"/>
          <w:sz w:val="24"/>
          <w:szCs w:val="24"/>
          <w:lang w:val="es-CO"/>
        </w:rPr>
        <w:t xml:space="preserve"> </w:t>
      </w:r>
      <w:r w:rsidRPr="006A5195">
        <w:rPr>
          <w:rFonts w:ascii="Arial" w:eastAsia="Calibri" w:hAnsi="Arial" w:cs="Arial"/>
          <w:sz w:val="24"/>
          <w:szCs w:val="24"/>
          <w:lang w:val="es-CO"/>
        </w:rPr>
        <w:t>resultados esperados en el sector público, las funciones inherentes a un empleo; capacidad determinada por los conocimientos destrezas, habilidades, valores y</w:t>
      </w:r>
      <w:r w:rsidRPr="006A5195">
        <w:rPr>
          <w:rFonts w:ascii="Arial" w:eastAsia="Calibri" w:hAnsi="Arial" w:cs="Arial"/>
          <w:spacing w:val="-1"/>
          <w:sz w:val="24"/>
          <w:szCs w:val="24"/>
          <w:lang w:val="es-CO"/>
        </w:rPr>
        <w:t xml:space="preserve"> </w:t>
      </w:r>
      <w:r w:rsidRPr="006A5195">
        <w:rPr>
          <w:rFonts w:ascii="Arial" w:eastAsia="Calibri" w:hAnsi="Arial" w:cs="Arial"/>
          <w:sz w:val="24"/>
          <w:szCs w:val="24"/>
          <w:lang w:val="es-CO"/>
        </w:rPr>
        <w:t>actitudes.</w:t>
      </w:r>
    </w:p>
    <w:p w14:paraId="587F539C" w14:textId="77777777" w:rsidR="006A5195" w:rsidRPr="006A5195" w:rsidRDefault="006A5195" w:rsidP="006A5195">
      <w:pPr>
        <w:widowControl w:val="0"/>
        <w:numPr>
          <w:ilvl w:val="0"/>
          <w:numId w:val="9"/>
        </w:numPr>
        <w:tabs>
          <w:tab w:val="left" w:pos="822"/>
        </w:tabs>
        <w:autoSpaceDE w:val="0"/>
        <w:autoSpaceDN w:val="0"/>
        <w:spacing w:before="10" w:after="0" w:line="360" w:lineRule="auto"/>
        <w:ind w:right="49"/>
        <w:contextualSpacing/>
        <w:jc w:val="both"/>
        <w:rPr>
          <w:rFonts w:ascii="Arial" w:eastAsia="Calibri" w:hAnsi="Arial" w:cs="Arial"/>
          <w:sz w:val="24"/>
          <w:szCs w:val="24"/>
          <w:lang w:val="es-CO"/>
        </w:rPr>
      </w:pPr>
      <w:r w:rsidRPr="006A5195">
        <w:rPr>
          <w:rFonts w:ascii="Arial" w:eastAsia="Calibri" w:hAnsi="Arial" w:cs="Arial"/>
          <w:b/>
          <w:sz w:val="24"/>
          <w:szCs w:val="24"/>
          <w:lang w:val="es-CO"/>
        </w:rPr>
        <w:t xml:space="preserve">Capacitación: </w:t>
      </w:r>
      <w:r w:rsidRPr="006A5195">
        <w:rPr>
          <w:rFonts w:ascii="Arial" w:eastAsia="Calibri" w:hAnsi="Arial" w:cs="Arial"/>
          <w:sz w:val="24"/>
          <w:szCs w:val="24"/>
          <w:lang w:val="es-CO"/>
        </w:rPr>
        <w:t>Es el conjunto de procesos organizados, relativos tanto a la educación</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no</w:t>
      </w:r>
      <w:r w:rsidRPr="006A5195">
        <w:rPr>
          <w:rFonts w:ascii="Arial" w:eastAsia="Calibri" w:hAnsi="Arial" w:cs="Arial"/>
          <w:spacing w:val="-6"/>
          <w:sz w:val="24"/>
          <w:szCs w:val="24"/>
          <w:lang w:val="es-CO"/>
        </w:rPr>
        <w:t xml:space="preserve"> </w:t>
      </w:r>
      <w:r w:rsidRPr="006A5195">
        <w:rPr>
          <w:rFonts w:ascii="Arial" w:eastAsia="Calibri" w:hAnsi="Arial" w:cs="Arial"/>
          <w:sz w:val="24"/>
          <w:szCs w:val="24"/>
          <w:lang w:val="es-CO"/>
        </w:rPr>
        <w:t>formal</w:t>
      </w:r>
      <w:r w:rsidRPr="006A5195">
        <w:rPr>
          <w:rFonts w:ascii="Arial" w:eastAsia="Calibri" w:hAnsi="Arial" w:cs="Arial"/>
          <w:spacing w:val="-7"/>
          <w:sz w:val="24"/>
          <w:szCs w:val="24"/>
          <w:lang w:val="es-CO"/>
        </w:rPr>
        <w:t xml:space="preserve"> </w:t>
      </w:r>
      <w:r w:rsidRPr="006A5195">
        <w:rPr>
          <w:rFonts w:ascii="Arial" w:eastAsia="Calibri" w:hAnsi="Arial" w:cs="Arial"/>
          <w:sz w:val="24"/>
          <w:szCs w:val="24"/>
          <w:lang w:val="es-CO"/>
        </w:rPr>
        <w:t>como</w:t>
      </w:r>
      <w:r w:rsidRPr="006A5195">
        <w:rPr>
          <w:rFonts w:ascii="Arial" w:eastAsia="Calibri" w:hAnsi="Arial" w:cs="Arial"/>
          <w:spacing w:val="-8"/>
          <w:sz w:val="24"/>
          <w:szCs w:val="24"/>
          <w:lang w:val="es-CO"/>
        </w:rPr>
        <w:t xml:space="preserve"> </w:t>
      </w:r>
      <w:r w:rsidRPr="006A5195">
        <w:rPr>
          <w:rFonts w:ascii="Arial" w:eastAsia="Calibri" w:hAnsi="Arial" w:cs="Arial"/>
          <w:sz w:val="24"/>
          <w:szCs w:val="24"/>
          <w:lang w:val="es-CO"/>
        </w:rPr>
        <w:t>a</w:t>
      </w:r>
      <w:r w:rsidRPr="006A5195">
        <w:rPr>
          <w:rFonts w:ascii="Arial" w:eastAsia="Calibri" w:hAnsi="Arial" w:cs="Arial"/>
          <w:spacing w:val="-7"/>
          <w:sz w:val="24"/>
          <w:szCs w:val="24"/>
          <w:lang w:val="es-CO"/>
        </w:rPr>
        <w:t xml:space="preserve"> </w:t>
      </w:r>
      <w:r w:rsidRPr="006A5195">
        <w:rPr>
          <w:rFonts w:ascii="Arial" w:eastAsia="Calibri" w:hAnsi="Arial" w:cs="Arial"/>
          <w:sz w:val="24"/>
          <w:szCs w:val="24"/>
          <w:lang w:val="es-CO"/>
        </w:rPr>
        <w:t>la</w:t>
      </w:r>
      <w:r w:rsidRPr="006A5195">
        <w:rPr>
          <w:rFonts w:ascii="Arial" w:eastAsia="Calibri" w:hAnsi="Arial" w:cs="Arial"/>
          <w:spacing w:val="-6"/>
          <w:sz w:val="24"/>
          <w:szCs w:val="24"/>
          <w:lang w:val="es-CO"/>
        </w:rPr>
        <w:t xml:space="preserve"> </w:t>
      </w:r>
      <w:r w:rsidRPr="006A5195">
        <w:rPr>
          <w:rFonts w:ascii="Arial" w:eastAsia="Calibri" w:hAnsi="Arial" w:cs="Arial"/>
          <w:sz w:val="24"/>
          <w:szCs w:val="24"/>
          <w:lang w:val="es-CO"/>
        </w:rPr>
        <w:t>informal,</w:t>
      </w:r>
      <w:r w:rsidRPr="006A5195">
        <w:rPr>
          <w:rFonts w:ascii="Arial" w:eastAsia="Calibri" w:hAnsi="Arial" w:cs="Arial"/>
          <w:spacing w:val="-7"/>
          <w:sz w:val="24"/>
          <w:szCs w:val="24"/>
          <w:lang w:val="es-CO"/>
        </w:rPr>
        <w:t xml:space="preserve"> </w:t>
      </w:r>
      <w:r w:rsidRPr="006A5195">
        <w:rPr>
          <w:rFonts w:ascii="Arial" w:eastAsia="Calibri" w:hAnsi="Arial" w:cs="Arial"/>
          <w:sz w:val="24"/>
          <w:szCs w:val="24"/>
          <w:lang w:val="es-CO"/>
        </w:rPr>
        <w:t>de</w:t>
      </w:r>
      <w:r w:rsidRPr="006A5195">
        <w:rPr>
          <w:rFonts w:ascii="Arial" w:eastAsia="Calibri" w:hAnsi="Arial" w:cs="Arial"/>
          <w:spacing w:val="-6"/>
          <w:sz w:val="24"/>
          <w:szCs w:val="24"/>
          <w:lang w:val="es-CO"/>
        </w:rPr>
        <w:t xml:space="preserve"> </w:t>
      </w:r>
      <w:r w:rsidRPr="006A5195">
        <w:rPr>
          <w:rFonts w:ascii="Arial" w:eastAsia="Calibri" w:hAnsi="Arial" w:cs="Arial"/>
          <w:sz w:val="24"/>
          <w:szCs w:val="24"/>
          <w:lang w:val="es-CO"/>
        </w:rPr>
        <w:t>acuerdo</w:t>
      </w:r>
      <w:r w:rsidRPr="006A5195">
        <w:rPr>
          <w:rFonts w:ascii="Arial" w:eastAsia="Calibri" w:hAnsi="Arial" w:cs="Arial"/>
          <w:spacing w:val="-7"/>
          <w:sz w:val="24"/>
          <w:szCs w:val="24"/>
          <w:lang w:val="es-CO"/>
        </w:rPr>
        <w:t xml:space="preserve"> </w:t>
      </w:r>
      <w:r w:rsidRPr="006A5195">
        <w:rPr>
          <w:rFonts w:ascii="Arial" w:eastAsia="Calibri" w:hAnsi="Arial" w:cs="Arial"/>
          <w:sz w:val="24"/>
          <w:szCs w:val="24"/>
          <w:lang w:val="es-CO"/>
        </w:rPr>
        <w:t>con</w:t>
      </w:r>
      <w:r w:rsidRPr="006A5195">
        <w:rPr>
          <w:rFonts w:ascii="Arial" w:eastAsia="Calibri" w:hAnsi="Arial" w:cs="Arial"/>
          <w:spacing w:val="-6"/>
          <w:sz w:val="24"/>
          <w:szCs w:val="24"/>
          <w:lang w:val="es-CO"/>
        </w:rPr>
        <w:t xml:space="preserve"> </w:t>
      </w:r>
      <w:r w:rsidRPr="006A5195">
        <w:rPr>
          <w:rFonts w:ascii="Arial" w:eastAsia="Calibri" w:hAnsi="Arial" w:cs="Arial"/>
          <w:sz w:val="24"/>
          <w:szCs w:val="24"/>
          <w:lang w:val="es-CO"/>
        </w:rPr>
        <w:t>lo</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establecido</w:t>
      </w:r>
      <w:r w:rsidRPr="006A5195">
        <w:rPr>
          <w:rFonts w:ascii="Arial" w:eastAsia="Calibri" w:hAnsi="Arial" w:cs="Arial"/>
          <w:spacing w:val="-6"/>
          <w:sz w:val="24"/>
          <w:szCs w:val="24"/>
          <w:lang w:val="es-CO"/>
        </w:rPr>
        <w:t xml:space="preserve"> </w:t>
      </w:r>
      <w:r w:rsidRPr="006A5195">
        <w:rPr>
          <w:rFonts w:ascii="Arial" w:eastAsia="Calibri" w:hAnsi="Arial" w:cs="Arial"/>
          <w:sz w:val="24"/>
          <w:szCs w:val="24"/>
          <w:lang w:val="es-CO"/>
        </w:rPr>
        <w:t>por</w:t>
      </w:r>
      <w:r w:rsidRPr="006A5195">
        <w:rPr>
          <w:rFonts w:ascii="Arial" w:eastAsia="Calibri" w:hAnsi="Arial" w:cs="Arial"/>
          <w:spacing w:val="-8"/>
          <w:sz w:val="24"/>
          <w:szCs w:val="24"/>
          <w:lang w:val="es-CO"/>
        </w:rPr>
        <w:t xml:space="preserve"> </w:t>
      </w:r>
      <w:r w:rsidRPr="006A5195">
        <w:rPr>
          <w:rFonts w:ascii="Arial" w:eastAsia="Calibri" w:hAnsi="Arial" w:cs="Arial"/>
          <w:sz w:val="24"/>
          <w:szCs w:val="24"/>
          <w:lang w:val="es-CO"/>
        </w:rPr>
        <w:t>la Ley General de Educación, dirigidos a prolongar y a complementar la educación inicial mediante la generación de conocimientos, el desarrollo de habilidades y el cambio de actitudes, con el fin de incrementar la capacidad individual</w:t>
      </w:r>
      <w:r w:rsidRPr="006A5195">
        <w:rPr>
          <w:rFonts w:ascii="Arial" w:eastAsia="Calibri" w:hAnsi="Arial" w:cs="Arial"/>
          <w:spacing w:val="-17"/>
          <w:sz w:val="24"/>
          <w:szCs w:val="24"/>
          <w:lang w:val="es-CO"/>
        </w:rPr>
        <w:t xml:space="preserve"> </w:t>
      </w:r>
      <w:r w:rsidRPr="006A5195">
        <w:rPr>
          <w:rFonts w:ascii="Arial" w:eastAsia="Calibri" w:hAnsi="Arial" w:cs="Arial"/>
          <w:sz w:val="24"/>
          <w:szCs w:val="24"/>
          <w:lang w:val="es-CO"/>
        </w:rPr>
        <w:t>y</w:t>
      </w:r>
      <w:r w:rsidRPr="006A5195">
        <w:rPr>
          <w:rFonts w:ascii="Arial" w:eastAsia="Calibri" w:hAnsi="Arial" w:cs="Arial"/>
          <w:spacing w:val="-16"/>
          <w:sz w:val="24"/>
          <w:szCs w:val="24"/>
          <w:lang w:val="es-CO"/>
        </w:rPr>
        <w:t xml:space="preserve"> </w:t>
      </w:r>
      <w:r w:rsidRPr="006A5195">
        <w:rPr>
          <w:rFonts w:ascii="Arial" w:eastAsia="Calibri" w:hAnsi="Arial" w:cs="Arial"/>
          <w:sz w:val="24"/>
          <w:szCs w:val="24"/>
          <w:lang w:val="es-CO"/>
        </w:rPr>
        <w:t>colectiva</w:t>
      </w:r>
      <w:r w:rsidRPr="006A5195">
        <w:rPr>
          <w:rFonts w:ascii="Arial" w:eastAsia="Calibri" w:hAnsi="Arial" w:cs="Arial"/>
          <w:spacing w:val="-16"/>
          <w:sz w:val="24"/>
          <w:szCs w:val="24"/>
          <w:lang w:val="es-CO"/>
        </w:rPr>
        <w:t xml:space="preserve"> </w:t>
      </w:r>
      <w:r w:rsidRPr="006A5195">
        <w:rPr>
          <w:rFonts w:ascii="Arial" w:eastAsia="Calibri" w:hAnsi="Arial" w:cs="Arial"/>
          <w:sz w:val="24"/>
          <w:szCs w:val="24"/>
          <w:lang w:val="es-CO"/>
        </w:rPr>
        <w:t>para</w:t>
      </w:r>
      <w:r w:rsidRPr="006A5195">
        <w:rPr>
          <w:rFonts w:ascii="Arial" w:eastAsia="Calibri" w:hAnsi="Arial" w:cs="Arial"/>
          <w:spacing w:val="-16"/>
          <w:sz w:val="24"/>
          <w:szCs w:val="24"/>
          <w:lang w:val="es-CO"/>
        </w:rPr>
        <w:t xml:space="preserve"> </w:t>
      </w:r>
      <w:r w:rsidRPr="006A5195">
        <w:rPr>
          <w:rFonts w:ascii="Arial" w:eastAsia="Calibri" w:hAnsi="Arial" w:cs="Arial"/>
          <w:sz w:val="24"/>
          <w:szCs w:val="24"/>
          <w:lang w:val="es-CO"/>
        </w:rPr>
        <w:t>contribuir</w:t>
      </w:r>
      <w:r w:rsidRPr="006A5195">
        <w:rPr>
          <w:rFonts w:ascii="Arial" w:eastAsia="Calibri" w:hAnsi="Arial" w:cs="Arial"/>
          <w:spacing w:val="-13"/>
          <w:sz w:val="24"/>
          <w:szCs w:val="24"/>
          <w:lang w:val="es-CO"/>
        </w:rPr>
        <w:t xml:space="preserve"> </w:t>
      </w:r>
      <w:r w:rsidRPr="006A5195">
        <w:rPr>
          <w:rFonts w:ascii="Arial" w:eastAsia="Calibri" w:hAnsi="Arial" w:cs="Arial"/>
          <w:sz w:val="24"/>
          <w:szCs w:val="24"/>
          <w:lang w:val="es-CO"/>
        </w:rPr>
        <w:t>al</w:t>
      </w:r>
      <w:r w:rsidRPr="006A5195">
        <w:rPr>
          <w:rFonts w:ascii="Arial" w:eastAsia="Calibri" w:hAnsi="Arial" w:cs="Arial"/>
          <w:spacing w:val="-17"/>
          <w:sz w:val="24"/>
          <w:szCs w:val="24"/>
          <w:lang w:val="es-CO"/>
        </w:rPr>
        <w:t xml:space="preserve"> </w:t>
      </w:r>
      <w:r w:rsidRPr="006A5195">
        <w:rPr>
          <w:rFonts w:ascii="Arial" w:eastAsia="Calibri" w:hAnsi="Arial" w:cs="Arial"/>
          <w:sz w:val="24"/>
          <w:szCs w:val="24"/>
          <w:lang w:val="es-CO"/>
        </w:rPr>
        <w:t>cumplimiento</w:t>
      </w:r>
      <w:r w:rsidRPr="006A5195">
        <w:rPr>
          <w:rFonts w:ascii="Arial" w:eastAsia="Calibri" w:hAnsi="Arial" w:cs="Arial"/>
          <w:spacing w:val="-16"/>
          <w:sz w:val="24"/>
          <w:szCs w:val="24"/>
          <w:lang w:val="es-CO"/>
        </w:rPr>
        <w:t xml:space="preserve"> </w:t>
      </w:r>
      <w:r w:rsidRPr="006A5195">
        <w:rPr>
          <w:rFonts w:ascii="Arial" w:eastAsia="Calibri" w:hAnsi="Arial" w:cs="Arial"/>
          <w:sz w:val="24"/>
          <w:szCs w:val="24"/>
          <w:lang w:val="es-CO"/>
        </w:rPr>
        <w:t>de</w:t>
      </w:r>
      <w:r w:rsidRPr="006A5195">
        <w:rPr>
          <w:rFonts w:ascii="Arial" w:eastAsia="Calibri" w:hAnsi="Arial" w:cs="Arial"/>
          <w:spacing w:val="-16"/>
          <w:sz w:val="24"/>
          <w:szCs w:val="24"/>
          <w:lang w:val="es-CO"/>
        </w:rPr>
        <w:t xml:space="preserve"> </w:t>
      </w:r>
      <w:r w:rsidRPr="006A5195">
        <w:rPr>
          <w:rFonts w:ascii="Arial" w:eastAsia="Calibri" w:hAnsi="Arial" w:cs="Arial"/>
          <w:sz w:val="24"/>
          <w:szCs w:val="24"/>
          <w:lang w:val="es-CO"/>
        </w:rPr>
        <w:t>la</w:t>
      </w:r>
      <w:r w:rsidRPr="006A5195">
        <w:rPr>
          <w:rFonts w:ascii="Arial" w:eastAsia="Calibri" w:hAnsi="Arial" w:cs="Arial"/>
          <w:spacing w:val="-15"/>
          <w:sz w:val="24"/>
          <w:szCs w:val="24"/>
          <w:lang w:val="es-CO"/>
        </w:rPr>
        <w:t xml:space="preserve"> </w:t>
      </w:r>
      <w:r w:rsidRPr="006A5195">
        <w:rPr>
          <w:rFonts w:ascii="Arial" w:eastAsia="Calibri" w:hAnsi="Arial" w:cs="Arial"/>
          <w:sz w:val="24"/>
          <w:szCs w:val="24"/>
          <w:lang w:val="es-CO"/>
        </w:rPr>
        <w:t>misión</w:t>
      </w:r>
      <w:r w:rsidRPr="006A5195">
        <w:rPr>
          <w:rFonts w:ascii="Arial" w:eastAsia="Calibri" w:hAnsi="Arial" w:cs="Arial"/>
          <w:spacing w:val="-16"/>
          <w:sz w:val="24"/>
          <w:szCs w:val="24"/>
          <w:lang w:val="es-CO"/>
        </w:rPr>
        <w:t xml:space="preserve"> </w:t>
      </w:r>
      <w:r w:rsidRPr="006A5195">
        <w:rPr>
          <w:rFonts w:ascii="Arial" w:eastAsia="Calibri" w:hAnsi="Arial" w:cs="Arial"/>
          <w:sz w:val="24"/>
          <w:szCs w:val="24"/>
          <w:lang w:val="es-CO"/>
        </w:rPr>
        <w:t>institucional, a</w:t>
      </w:r>
      <w:r w:rsidRPr="006A5195">
        <w:rPr>
          <w:rFonts w:ascii="Arial" w:eastAsia="Calibri" w:hAnsi="Arial" w:cs="Arial"/>
          <w:spacing w:val="-8"/>
          <w:sz w:val="24"/>
          <w:szCs w:val="24"/>
          <w:lang w:val="es-CO"/>
        </w:rPr>
        <w:t xml:space="preserve"> </w:t>
      </w:r>
      <w:r w:rsidRPr="006A5195">
        <w:rPr>
          <w:rFonts w:ascii="Arial" w:eastAsia="Calibri" w:hAnsi="Arial" w:cs="Arial"/>
          <w:sz w:val="24"/>
          <w:szCs w:val="24"/>
          <w:lang w:val="es-CO"/>
        </w:rPr>
        <w:t>la</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mejor</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prestación</w:t>
      </w:r>
      <w:r w:rsidRPr="006A5195">
        <w:rPr>
          <w:rFonts w:ascii="Arial" w:eastAsia="Calibri" w:hAnsi="Arial" w:cs="Arial"/>
          <w:spacing w:val="-7"/>
          <w:sz w:val="24"/>
          <w:szCs w:val="24"/>
          <w:lang w:val="es-CO"/>
        </w:rPr>
        <w:t xml:space="preserve"> </w:t>
      </w:r>
      <w:r w:rsidRPr="006A5195">
        <w:rPr>
          <w:rFonts w:ascii="Arial" w:eastAsia="Calibri" w:hAnsi="Arial" w:cs="Arial"/>
          <w:sz w:val="24"/>
          <w:szCs w:val="24"/>
          <w:lang w:val="es-CO"/>
        </w:rPr>
        <w:t>de</w:t>
      </w:r>
      <w:r w:rsidRPr="006A5195">
        <w:rPr>
          <w:rFonts w:ascii="Arial" w:eastAsia="Calibri" w:hAnsi="Arial" w:cs="Arial"/>
          <w:spacing w:val="-8"/>
          <w:sz w:val="24"/>
          <w:szCs w:val="24"/>
          <w:lang w:val="es-CO"/>
        </w:rPr>
        <w:t xml:space="preserve"> </w:t>
      </w:r>
      <w:r w:rsidRPr="006A5195">
        <w:rPr>
          <w:rFonts w:ascii="Arial" w:eastAsia="Calibri" w:hAnsi="Arial" w:cs="Arial"/>
          <w:sz w:val="24"/>
          <w:szCs w:val="24"/>
          <w:lang w:val="es-CO"/>
        </w:rPr>
        <w:t>servicios</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y</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al</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eficaz</w:t>
      </w:r>
      <w:r w:rsidRPr="006A5195">
        <w:rPr>
          <w:rFonts w:ascii="Arial" w:eastAsia="Calibri" w:hAnsi="Arial" w:cs="Arial"/>
          <w:spacing w:val="-12"/>
          <w:sz w:val="24"/>
          <w:szCs w:val="24"/>
          <w:lang w:val="es-CO"/>
        </w:rPr>
        <w:t xml:space="preserve"> </w:t>
      </w:r>
      <w:r w:rsidRPr="006A5195">
        <w:rPr>
          <w:rFonts w:ascii="Arial" w:eastAsia="Calibri" w:hAnsi="Arial" w:cs="Arial"/>
          <w:sz w:val="24"/>
          <w:szCs w:val="24"/>
          <w:lang w:val="es-CO"/>
        </w:rPr>
        <w:t>desempeño</w:t>
      </w:r>
      <w:r w:rsidRPr="006A5195">
        <w:rPr>
          <w:rFonts w:ascii="Arial" w:eastAsia="Calibri" w:hAnsi="Arial" w:cs="Arial"/>
          <w:spacing w:val="-8"/>
          <w:sz w:val="24"/>
          <w:szCs w:val="24"/>
          <w:lang w:val="es-CO"/>
        </w:rPr>
        <w:t xml:space="preserve"> </w:t>
      </w:r>
      <w:r w:rsidRPr="006A5195">
        <w:rPr>
          <w:rFonts w:ascii="Arial" w:eastAsia="Calibri" w:hAnsi="Arial" w:cs="Arial"/>
          <w:sz w:val="24"/>
          <w:szCs w:val="24"/>
          <w:lang w:val="es-CO"/>
        </w:rPr>
        <w:t>del</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cargo</w:t>
      </w:r>
      <w:r w:rsidRPr="006A5195">
        <w:rPr>
          <w:rFonts w:ascii="Arial" w:eastAsia="Calibri" w:hAnsi="Arial" w:cs="Arial"/>
          <w:spacing w:val="-8"/>
          <w:sz w:val="24"/>
          <w:szCs w:val="24"/>
          <w:lang w:val="es-CO"/>
        </w:rPr>
        <w:t xml:space="preserve"> </w:t>
      </w:r>
      <w:r w:rsidRPr="006A5195">
        <w:rPr>
          <w:rFonts w:ascii="Arial" w:eastAsia="Calibri" w:hAnsi="Arial" w:cs="Arial"/>
          <w:sz w:val="24"/>
          <w:szCs w:val="24"/>
          <w:lang w:val="es-CO"/>
        </w:rPr>
        <w:t>(Ley</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1567 de 1998 art.</w:t>
      </w:r>
      <w:r w:rsidRPr="006A5195">
        <w:rPr>
          <w:rFonts w:ascii="Arial" w:eastAsia="Calibri" w:hAnsi="Arial" w:cs="Arial"/>
          <w:spacing w:val="-4"/>
          <w:sz w:val="24"/>
          <w:szCs w:val="24"/>
          <w:lang w:val="es-CO"/>
        </w:rPr>
        <w:t xml:space="preserve"> </w:t>
      </w:r>
      <w:r w:rsidRPr="006A5195">
        <w:rPr>
          <w:rFonts w:ascii="Arial" w:eastAsia="Calibri" w:hAnsi="Arial" w:cs="Arial"/>
          <w:sz w:val="24"/>
          <w:szCs w:val="24"/>
          <w:lang w:val="es-CO"/>
        </w:rPr>
        <w:t>4)</w:t>
      </w:r>
    </w:p>
    <w:p w14:paraId="27B75E97" w14:textId="77777777" w:rsidR="006A5195" w:rsidRPr="006A5195" w:rsidRDefault="006A5195" w:rsidP="006A5195">
      <w:pPr>
        <w:widowControl w:val="0"/>
        <w:numPr>
          <w:ilvl w:val="0"/>
          <w:numId w:val="9"/>
        </w:numPr>
        <w:tabs>
          <w:tab w:val="left" w:pos="822"/>
        </w:tabs>
        <w:autoSpaceDE w:val="0"/>
        <w:autoSpaceDN w:val="0"/>
        <w:spacing w:after="0" w:line="360" w:lineRule="auto"/>
        <w:ind w:right="49"/>
        <w:contextualSpacing/>
        <w:jc w:val="both"/>
        <w:rPr>
          <w:rFonts w:ascii="Arial" w:eastAsia="Calibri" w:hAnsi="Arial" w:cs="Arial"/>
          <w:sz w:val="24"/>
          <w:szCs w:val="24"/>
          <w:lang w:val="es-CO"/>
        </w:rPr>
      </w:pPr>
      <w:r w:rsidRPr="006A5195">
        <w:rPr>
          <w:rFonts w:ascii="Arial" w:eastAsia="Calibri" w:hAnsi="Arial" w:cs="Arial"/>
          <w:b/>
          <w:sz w:val="24"/>
          <w:szCs w:val="24"/>
          <w:lang w:val="es-CO"/>
        </w:rPr>
        <w:t xml:space="preserve">La Formación: </w:t>
      </w:r>
      <w:r w:rsidRPr="006A5195">
        <w:rPr>
          <w:rFonts w:ascii="Arial" w:eastAsia="Calibri" w:hAnsi="Arial" w:cs="Arial"/>
          <w:sz w:val="24"/>
          <w:szCs w:val="24"/>
          <w:lang w:val="es-CO"/>
        </w:rPr>
        <w:t>Es extendida en la respectiva normatividad sobre capacitación como los procesos que tiene objeto especifico a desarrollar y fortalecer una ética del servicio público basada en los principios que rigen la función</w:t>
      </w:r>
      <w:r w:rsidRPr="006A5195">
        <w:rPr>
          <w:rFonts w:ascii="Arial" w:eastAsia="Calibri" w:hAnsi="Arial" w:cs="Arial"/>
          <w:spacing w:val="-1"/>
          <w:sz w:val="24"/>
          <w:szCs w:val="24"/>
          <w:lang w:val="es-CO"/>
        </w:rPr>
        <w:t xml:space="preserve"> </w:t>
      </w:r>
      <w:r w:rsidRPr="006A5195">
        <w:rPr>
          <w:rFonts w:ascii="Arial" w:eastAsia="Calibri" w:hAnsi="Arial" w:cs="Arial"/>
          <w:sz w:val="24"/>
          <w:szCs w:val="24"/>
          <w:lang w:val="es-CO"/>
        </w:rPr>
        <w:t>administrativa.</w:t>
      </w:r>
    </w:p>
    <w:p w14:paraId="40B4954E" w14:textId="77777777" w:rsidR="006A5195" w:rsidRPr="006A5195" w:rsidRDefault="006A5195" w:rsidP="006A5195">
      <w:pPr>
        <w:widowControl w:val="0"/>
        <w:numPr>
          <w:ilvl w:val="0"/>
          <w:numId w:val="9"/>
        </w:numPr>
        <w:tabs>
          <w:tab w:val="left" w:pos="822"/>
        </w:tabs>
        <w:autoSpaceDE w:val="0"/>
        <w:autoSpaceDN w:val="0"/>
        <w:spacing w:after="0" w:line="360" w:lineRule="auto"/>
        <w:ind w:right="49"/>
        <w:contextualSpacing/>
        <w:jc w:val="both"/>
        <w:rPr>
          <w:rFonts w:ascii="Arial" w:eastAsia="Calibri" w:hAnsi="Arial" w:cs="Arial"/>
          <w:sz w:val="24"/>
          <w:szCs w:val="24"/>
          <w:lang w:val="es-CO"/>
        </w:rPr>
      </w:pPr>
      <w:r w:rsidRPr="006A5195">
        <w:rPr>
          <w:rFonts w:ascii="Arial" w:eastAsia="Calibri" w:hAnsi="Arial" w:cs="Arial"/>
          <w:b/>
          <w:sz w:val="24"/>
          <w:szCs w:val="24"/>
          <w:lang w:val="es-CO"/>
        </w:rPr>
        <w:t xml:space="preserve">Educación para el Trabajo y Desarrollo Humano: </w:t>
      </w:r>
      <w:r w:rsidRPr="006A5195">
        <w:rPr>
          <w:rFonts w:ascii="Arial" w:eastAsia="Calibri" w:hAnsi="Arial" w:cs="Arial"/>
          <w:sz w:val="24"/>
          <w:szCs w:val="24"/>
          <w:lang w:val="es-CO"/>
        </w:rPr>
        <w:t>La Educación No Formal, hoy denominada Educación para el trabajo y el Desarrollo Humano (según</w:t>
      </w:r>
      <w:r w:rsidRPr="006A5195">
        <w:rPr>
          <w:rFonts w:ascii="Arial" w:eastAsia="Calibri" w:hAnsi="Arial" w:cs="Arial"/>
          <w:spacing w:val="-7"/>
          <w:sz w:val="24"/>
          <w:szCs w:val="24"/>
          <w:lang w:val="es-CO"/>
        </w:rPr>
        <w:t xml:space="preserve"> </w:t>
      </w:r>
      <w:r w:rsidRPr="006A5195">
        <w:rPr>
          <w:rFonts w:ascii="Arial" w:eastAsia="Calibri" w:hAnsi="Arial" w:cs="Arial"/>
          <w:sz w:val="24"/>
          <w:szCs w:val="24"/>
          <w:lang w:val="es-CO"/>
        </w:rPr>
        <w:t>la</w:t>
      </w:r>
      <w:r w:rsidRPr="006A5195">
        <w:rPr>
          <w:rFonts w:ascii="Arial" w:eastAsia="Calibri" w:hAnsi="Arial" w:cs="Arial"/>
          <w:spacing w:val="-7"/>
          <w:sz w:val="24"/>
          <w:szCs w:val="24"/>
          <w:lang w:val="es-CO"/>
        </w:rPr>
        <w:t xml:space="preserve"> </w:t>
      </w:r>
      <w:r w:rsidRPr="006A5195">
        <w:rPr>
          <w:rFonts w:ascii="Arial" w:eastAsia="Calibri" w:hAnsi="Arial" w:cs="Arial"/>
          <w:sz w:val="24"/>
          <w:szCs w:val="24"/>
          <w:lang w:val="es-CO"/>
        </w:rPr>
        <w:t>ley</w:t>
      </w:r>
      <w:r w:rsidRPr="006A5195">
        <w:rPr>
          <w:rFonts w:ascii="Arial" w:eastAsia="Calibri" w:hAnsi="Arial" w:cs="Arial"/>
          <w:spacing w:val="-7"/>
          <w:sz w:val="24"/>
          <w:szCs w:val="24"/>
          <w:lang w:val="es-CO"/>
        </w:rPr>
        <w:t xml:space="preserve"> </w:t>
      </w:r>
      <w:r w:rsidRPr="006A5195">
        <w:rPr>
          <w:rFonts w:ascii="Arial" w:eastAsia="Calibri" w:hAnsi="Arial" w:cs="Arial"/>
          <w:sz w:val="24"/>
          <w:szCs w:val="24"/>
          <w:lang w:val="es-CO"/>
        </w:rPr>
        <w:t>1064</w:t>
      </w:r>
      <w:r w:rsidRPr="006A5195">
        <w:rPr>
          <w:rFonts w:ascii="Arial" w:eastAsia="Calibri" w:hAnsi="Arial" w:cs="Arial"/>
          <w:spacing w:val="-6"/>
          <w:sz w:val="24"/>
          <w:szCs w:val="24"/>
          <w:lang w:val="es-CO"/>
        </w:rPr>
        <w:t xml:space="preserve"> </w:t>
      </w:r>
      <w:r w:rsidRPr="006A5195">
        <w:rPr>
          <w:rFonts w:ascii="Arial" w:eastAsia="Calibri" w:hAnsi="Arial" w:cs="Arial"/>
          <w:sz w:val="24"/>
          <w:szCs w:val="24"/>
          <w:lang w:val="es-CO"/>
        </w:rPr>
        <w:t>de</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2006),</w:t>
      </w:r>
      <w:r w:rsidRPr="006A5195">
        <w:rPr>
          <w:rFonts w:ascii="Arial" w:eastAsia="Calibri" w:hAnsi="Arial" w:cs="Arial"/>
          <w:spacing w:val="-5"/>
          <w:sz w:val="24"/>
          <w:szCs w:val="24"/>
          <w:lang w:val="es-CO"/>
        </w:rPr>
        <w:t xml:space="preserve"> </w:t>
      </w:r>
      <w:r w:rsidRPr="006A5195">
        <w:rPr>
          <w:rFonts w:ascii="Arial" w:eastAsia="Calibri" w:hAnsi="Arial" w:cs="Arial"/>
          <w:sz w:val="24"/>
          <w:szCs w:val="24"/>
          <w:lang w:val="es-CO"/>
        </w:rPr>
        <w:t>comprende</w:t>
      </w:r>
      <w:r w:rsidRPr="006A5195">
        <w:rPr>
          <w:rFonts w:ascii="Arial" w:eastAsia="Calibri" w:hAnsi="Arial" w:cs="Arial"/>
          <w:spacing w:val="-5"/>
          <w:sz w:val="24"/>
          <w:szCs w:val="24"/>
          <w:lang w:val="es-CO"/>
        </w:rPr>
        <w:t xml:space="preserve"> </w:t>
      </w:r>
      <w:r w:rsidRPr="006A5195">
        <w:rPr>
          <w:rFonts w:ascii="Arial" w:eastAsia="Calibri" w:hAnsi="Arial" w:cs="Arial"/>
          <w:sz w:val="24"/>
          <w:szCs w:val="24"/>
          <w:lang w:val="es-CO"/>
        </w:rPr>
        <w:t>la</w:t>
      </w:r>
      <w:r w:rsidRPr="006A5195">
        <w:rPr>
          <w:rFonts w:ascii="Arial" w:eastAsia="Calibri" w:hAnsi="Arial" w:cs="Arial"/>
          <w:spacing w:val="-7"/>
          <w:sz w:val="24"/>
          <w:szCs w:val="24"/>
          <w:lang w:val="es-CO"/>
        </w:rPr>
        <w:t xml:space="preserve"> </w:t>
      </w:r>
      <w:r w:rsidRPr="006A5195">
        <w:rPr>
          <w:rFonts w:ascii="Arial" w:eastAsia="Calibri" w:hAnsi="Arial" w:cs="Arial"/>
          <w:sz w:val="24"/>
          <w:szCs w:val="24"/>
          <w:lang w:val="es-CO"/>
        </w:rPr>
        <w:t>formación</w:t>
      </w:r>
      <w:r w:rsidRPr="006A5195">
        <w:rPr>
          <w:rFonts w:ascii="Arial" w:eastAsia="Calibri" w:hAnsi="Arial" w:cs="Arial"/>
          <w:spacing w:val="-7"/>
          <w:sz w:val="24"/>
          <w:szCs w:val="24"/>
          <w:lang w:val="es-CO"/>
        </w:rPr>
        <w:t xml:space="preserve"> </w:t>
      </w:r>
      <w:r w:rsidRPr="006A5195">
        <w:rPr>
          <w:rFonts w:ascii="Arial" w:eastAsia="Calibri" w:hAnsi="Arial" w:cs="Arial"/>
          <w:sz w:val="24"/>
          <w:szCs w:val="24"/>
          <w:lang w:val="es-CO"/>
        </w:rPr>
        <w:t>permanente,</w:t>
      </w:r>
      <w:r w:rsidRPr="006A5195">
        <w:rPr>
          <w:rFonts w:ascii="Arial" w:eastAsia="Calibri" w:hAnsi="Arial" w:cs="Arial"/>
          <w:spacing w:val="-6"/>
          <w:sz w:val="24"/>
          <w:szCs w:val="24"/>
          <w:lang w:val="es-CO"/>
        </w:rPr>
        <w:t xml:space="preserve"> </w:t>
      </w:r>
      <w:r w:rsidRPr="006A5195">
        <w:rPr>
          <w:rFonts w:ascii="Arial" w:eastAsia="Calibri" w:hAnsi="Arial" w:cs="Arial"/>
          <w:sz w:val="24"/>
          <w:szCs w:val="24"/>
          <w:lang w:val="es-CO"/>
        </w:rPr>
        <w:t>personal, social y cultural, que se fundamenta en una concepción integral de la persona, que una institución organizada en un proyecto educativo institucional, y que estructura en currículos flexibles sin sujeción al sistema de niveles y grados propios de la educación formal. (Ley 115 de</w:t>
      </w:r>
      <w:r w:rsidRPr="006A5195">
        <w:rPr>
          <w:rFonts w:ascii="Arial" w:eastAsia="Calibri" w:hAnsi="Arial" w:cs="Arial"/>
          <w:spacing w:val="-26"/>
          <w:sz w:val="24"/>
          <w:szCs w:val="24"/>
          <w:lang w:val="es-CO"/>
        </w:rPr>
        <w:t xml:space="preserve"> </w:t>
      </w:r>
      <w:r w:rsidRPr="006A5195">
        <w:rPr>
          <w:rFonts w:ascii="Arial" w:eastAsia="Calibri" w:hAnsi="Arial" w:cs="Arial"/>
          <w:sz w:val="24"/>
          <w:szCs w:val="24"/>
          <w:lang w:val="es-CO"/>
        </w:rPr>
        <w:t>1994)</w:t>
      </w:r>
    </w:p>
    <w:p w14:paraId="6AD0B1FE" w14:textId="77777777" w:rsidR="006A5195" w:rsidRPr="006A5195" w:rsidRDefault="006A5195" w:rsidP="006A5195">
      <w:pPr>
        <w:widowControl w:val="0"/>
        <w:numPr>
          <w:ilvl w:val="0"/>
          <w:numId w:val="9"/>
        </w:numPr>
        <w:tabs>
          <w:tab w:val="left" w:pos="822"/>
        </w:tabs>
        <w:autoSpaceDE w:val="0"/>
        <w:autoSpaceDN w:val="0"/>
        <w:spacing w:after="0" w:line="360" w:lineRule="auto"/>
        <w:ind w:right="49"/>
        <w:contextualSpacing/>
        <w:jc w:val="both"/>
        <w:rPr>
          <w:rFonts w:ascii="Arial" w:eastAsia="Calibri" w:hAnsi="Arial" w:cs="Arial"/>
          <w:sz w:val="24"/>
          <w:szCs w:val="24"/>
          <w:lang w:val="es-CO"/>
        </w:rPr>
      </w:pPr>
      <w:r w:rsidRPr="006A5195">
        <w:rPr>
          <w:rFonts w:ascii="Arial" w:eastAsia="Calibri" w:hAnsi="Arial" w:cs="Arial"/>
          <w:b/>
          <w:sz w:val="24"/>
          <w:szCs w:val="24"/>
          <w:lang w:val="es-CO"/>
        </w:rPr>
        <w:t xml:space="preserve">Educación Informal: </w:t>
      </w:r>
      <w:r w:rsidRPr="006A5195">
        <w:rPr>
          <w:rFonts w:ascii="Arial" w:eastAsia="Calibri" w:hAnsi="Arial" w:cs="Arial"/>
          <w:sz w:val="24"/>
          <w:szCs w:val="24"/>
          <w:lang w:val="es-CO"/>
        </w:rPr>
        <w:t>La educación informal es todo conocimiento libre y espontáneamente adquirido, proveniente de personas, entidades, medios de comunicación masiva, medios impresos, tradiciones, costumbres, comportamientos sociales y otros no estructurados (Ley</w:t>
      </w:r>
      <w:r w:rsidRPr="006A5195">
        <w:rPr>
          <w:rFonts w:ascii="Arial" w:eastAsia="Calibri" w:hAnsi="Arial" w:cs="Arial"/>
          <w:spacing w:val="-7"/>
          <w:sz w:val="24"/>
          <w:szCs w:val="24"/>
          <w:lang w:val="es-CO"/>
        </w:rPr>
        <w:t xml:space="preserve"> </w:t>
      </w:r>
      <w:r w:rsidRPr="006A5195">
        <w:rPr>
          <w:rFonts w:ascii="Arial" w:eastAsia="Calibri" w:hAnsi="Arial" w:cs="Arial"/>
          <w:sz w:val="24"/>
          <w:szCs w:val="24"/>
          <w:lang w:val="es-CO"/>
        </w:rPr>
        <w:t>115/1194).</w:t>
      </w:r>
    </w:p>
    <w:p w14:paraId="63494340" w14:textId="77777777" w:rsidR="006A5195" w:rsidRPr="006A5195" w:rsidRDefault="006A5195" w:rsidP="006A5195">
      <w:pPr>
        <w:widowControl w:val="0"/>
        <w:numPr>
          <w:ilvl w:val="0"/>
          <w:numId w:val="9"/>
        </w:numPr>
        <w:tabs>
          <w:tab w:val="left" w:pos="822"/>
        </w:tabs>
        <w:autoSpaceDE w:val="0"/>
        <w:autoSpaceDN w:val="0"/>
        <w:spacing w:after="0" w:line="360" w:lineRule="auto"/>
        <w:ind w:right="49"/>
        <w:contextualSpacing/>
        <w:jc w:val="both"/>
        <w:rPr>
          <w:rFonts w:ascii="Arial" w:eastAsia="Calibri" w:hAnsi="Arial" w:cs="Arial"/>
          <w:b/>
          <w:sz w:val="24"/>
          <w:szCs w:val="24"/>
          <w:lang w:val="es-CO"/>
        </w:rPr>
      </w:pPr>
      <w:r w:rsidRPr="006A5195">
        <w:rPr>
          <w:rFonts w:ascii="Arial" w:eastAsia="Calibri" w:hAnsi="Arial" w:cs="Arial"/>
          <w:b/>
          <w:sz w:val="24"/>
          <w:szCs w:val="24"/>
          <w:lang w:val="es-CO"/>
        </w:rPr>
        <w:t xml:space="preserve">Educación Formal: </w:t>
      </w:r>
      <w:r w:rsidRPr="006A5195">
        <w:rPr>
          <w:rFonts w:ascii="Arial" w:eastAsia="Calibri" w:hAnsi="Arial" w:cs="Arial"/>
          <w:sz w:val="24"/>
          <w:szCs w:val="24"/>
          <w:lang w:val="es-CO"/>
        </w:rPr>
        <w:t>Se entiende por educación formal aquella que se imparte</w:t>
      </w:r>
      <w:r w:rsidRPr="006A5195">
        <w:rPr>
          <w:rFonts w:ascii="Arial" w:eastAsia="Calibri" w:hAnsi="Arial" w:cs="Arial"/>
          <w:spacing w:val="-17"/>
          <w:sz w:val="24"/>
          <w:szCs w:val="24"/>
          <w:lang w:val="es-CO"/>
        </w:rPr>
        <w:t xml:space="preserve"> </w:t>
      </w:r>
      <w:r w:rsidRPr="006A5195">
        <w:rPr>
          <w:rFonts w:ascii="Arial" w:eastAsia="Calibri" w:hAnsi="Arial" w:cs="Arial"/>
          <w:sz w:val="24"/>
          <w:szCs w:val="24"/>
          <w:lang w:val="es-CO"/>
        </w:rPr>
        <w:t>en</w:t>
      </w:r>
      <w:r w:rsidRPr="006A5195">
        <w:rPr>
          <w:rFonts w:ascii="Arial" w:eastAsia="Calibri" w:hAnsi="Arial" w:cs="Arial"/>
          <w:spacing w:val="-19"/>
          <w:sz w:val="24"/>
          <w:szCs w:val="24"/>
          <w:lang w:val="es-CO"/>
        </w:rPr>
        <w:t xml:space="preserve"> </w:t>
      </w:r>
      <w:r w:rsidRPr="006A5195">
        <w:rPr>
          <w:rFonts w:ascii="Arial" w:eastAsia="Calibri" w:hAnsi="Arial" w:cs="Arial"/>
          <w:sz w:val="24"/>
          <w:szCs w:val="24"/>
          <w:lang w:val="es-CO"/>
        </w:rPr>
        <w:t>establecimientos</w:t>
      </w:r>
      <w:r w:rsidRPr="006A5195">
        <w:rPr>
          <w:rFonts w:ascii="Arial" w:eastAsia="Calibri" w:hAnsi="Arial" w:cs="Arial"/>
          <w:spacing w:val="-19"/>
          <w:sz w:val="24"/>
          <w:szCs w:val="24"/>
          <w:lang w:val="es-CO"/>
        </w:rPr>
        <w:t xml:space="preserve"> </w:t>
      </w:r>
      <w:r w:rsidRPr="006A5195">
        <w:rPr>
          <w:rFonts w:ascii="Arial" w:eastAsia="Calibri" w:hAnsi="Arial" w:cs="Arial"/>
          <w:sz w:val="24"/>
          <w:szCs w:val="24"/>
          <w:lang w:val="es-CO"/>
        </w:rPr>
        <w:t>educativos</w:t>
      </w:r>
      <w:r w:rsidRPr="006A5195">
        <w:rPr>
          <w:rFonts w:ascii="Arial" w:eastAsia="Calibri" w:hAnsi="Arial" w:cs="Arial"/>
          <w:spacing w:val="-20"/>
          <w:sz w:val="24"/>
          <w:szCs w:val="24"/>
          <w:lang w:val="es-CO"/>
        </w:rPr>
        <w:t xml:space="preserve"> </w:t>
      </w:r>
      <w:r w:rsidRPr="006A5195">
        <w:rPr>
          <w:rFonts w:ascii="Arial" w:eastAsia="Calibri" w:hAnsi="Arial" w:cs="Arial"/>
          <w:sz w:val="24"/>
          <w:szCs w:val="24"/>
          <w:lang w:val="es-CO"/>
        </w:rPr>
        <w:t>aprobados,</w:t>
      </w:r>
      <w:r w:rsidRPr="006A5195">
        <w:rPr>
          <w:rFonts w:ascii="Arial" w:eastAsia="Calibri" w:hAnsi="Arial" w:cs="Arial"/>
          <w:spacing w:val="-19"/>
          <w:sz w:val="24"/>
          <w:szCs w:val="24"/>
          <w:lang w:val="es-CO"/>
        </w:rPr>
        <w:t xml:space="preserve"> </w:t>
      </w:r>
      <w:r w:rsidRPr="006A5195">
        <w:rPr>
          <w:rFonts w:ascii="Arial" w:eastAsia="Calibri" w:hAnsi="Arial" w:cs="Arial"/>
          <w:sz w:val="24"/>
          <w:szCs w:val="24"/>
          <w:lang w:val="es-CO"/>
        </w:rPr>
        <w:t>en</w:t>
      </w:r>
      <w:r w:rsidRPr="006A5195">
        <w:rPr>
          <w:rFonts w:ascii="Arial" w:eastAsia="Calibri" w:hAnsi="Arial" w:cs="Arial"/>
          <w:spacing w:val="-18"/>
          <w:sz w:val="24"/>
          <w:szCs w:val="24"/>
          <w:lang w:val="es-CO"/>
        </w:rPr>
        <w:t xml:space="preserve"> </w:t>
      </w:r>
      <w:r w:rsidRPr="006A5195">
        <w:rPr>
          <w:rFonts w:ascii="Arial" w:eastAsia="Calibri" w:hAnsi="Arial" w:cs="Arial"/>
          <w:sz w:val="24"/>
          <w:szCs w:val="24"/>
          <w:lang w:val="es-CO"/>
        </w:rPr>
        <w:t>una</w:t>
      </w:r>
      <w:r w:rsidRPr="006A5195">
        <w:rPr>
          <w:rFonts w:ascii="Arial" w:eastAsia="Calibri" w:hAnsi="Arial" w:cs="Arial"/>
          <w:spacing w:val="-17"/>
          <w:sz w:val="24"/>
          <w:szCs w:val="24"/>
          <w:lang w:val="es-CO"/>
        </w:rPr>
        <w:t xml:space="preserve"> </w:t>
      </w:r>
      <w:r w:rsidRPr="006A5195">
        <w:rPr>
          <w:rFonts w:ascii="Arial" w:eastAsia="Calibri" w:hAnsi="Arial" w:cs="Arial"/>
          <w:sz w:val="24"/>
          <w:szCs w:val="24"/>
          <w:lang w:val="es-CO"/>
        </w:rPr>
        <w:t>secuencia</w:t>
      </w:r>
      <w:r w:rsidRPr="006A5195">
        <w:rPr>
          <w:rFonts w:ascii="Arial" w:eastAsia="Calibri" w:hAnsi="Arial" w:cs="Arial"/>
          <w:spacing w:val="-8"/>
          <w:sz w:val="24"/>
          <w:szCs w:val="24"/>
          <w:lang w:val="es-CO"/>
        </w:rPr>
        <w:t xml:space="preserve"> </w:t>
      </w:r>
      <w:r w:rsidRPr="006A5195">
        <w:rPr>
          <w:rFonts w:ascii="Arial" w:eastAsia="Calibri" w:hAnsi="Arial" w:cs="Arial"/>
          <w:sz w:val="24"/>
          <w:szCs w:val="24"/>
          <w:lang w:val="es-CO"/>
        </w:rPr>
        <w:t>regular de ciclos lectivos, con sujeción a pauta.</w:t>
      </w:r>
    </w:p>
    <w:p w14:paraId="0CA5D056" w14:textId="77777777" w:rsidR="006A5195" w:rsidRPr="006A5195" w:rsidRDefault="006A5195" w:rsidP="006A5195">
      <w:pPr>
        <w:widowControl w:val="0"/>
        <w:tabs>
          <w:tab w:val="left" w:pos="822"/>
        </w:tabs>
        <w:autoSpaceDE w:val="0"/>
        <w:autoSpaceDN w:val="0"/>
        <w:spacing w:after="0" w:line="360" w:lineRule="auto"/>
        <w:ind w:left="720" w:right="49"/>
        <w:contextualSpacing/>
        <w:jc w:val="both"/>
        <w:rPr>
          <w:rFonts w:ascii="Arial" w:eastAsia="Calibri" w:hAnsi="Arial" w:cs="Arial"/>
          <w:b/>
          <w:sz w:val="24"/>
          <w:szCs w:val="24"/>
          <w:lang w:val="es-CO"/>
        </w:rPr>
      </w:pPr>
    </w:p>
    <w:p w14:paraId="50361DCD" w14:textId="77777777" w:rsidR="006A5195" w:rsidRPr="006A5195" w:rsidRDefault="006A5195" w:rsidP="002F0C76">
      <w:pPr>
        <w:pStyle w:val="Ttulo1"/>
        <w:rPr>
          <w:rFonts w:eastAsia="Calibri Light"/>
          <w:lang w:eastAsia="es-ES" w:bidi="es-ES"/>
        </w:rPr>
      </w:pPr>
      <w:bookmarkStart w:id="20" w:name="_Toc62507332"/>
      <w:bookmarkStart w:id="21" w:name="_Toc62744435"/>
      <w:r w:rsidRPr="006A5195">
        <w:rPr>
          <w:rFonts w:eastAsia="Calibri Light"/>
          <w:lang w:eastAsia="es-ES" w:bidi="es-ES"/>
        </w:rPr>
        <w:t>PRINCIPIOS RECTORES DE LA CAPACITACIÓN.</w:t>
      </w:r>
      <w:bookmarkEnd w:id="20"/>
      <w:bookmarkEnd w:id="21"/>
    </w:p>
    <w:p w14:paraId="472221E8" w14:textId="77777777" w:rsidR="006A5195" w:rsidRPr="006A5195" w:rsidRDefault="006A5195" w:rsidP="006A5195">
      <w:pPr>
        <w:widowControl w:val="0"/>
        <w:autoSpaceDE w:val="0"/>
        <w:autoSpaceDN w:val="0"/>
        <w:spacing w:before="201" w:after="0" w:line="360" w:lineRule="auto"/>
        <w:ind w:left="102" w:right="49"/>
        <w:jc w:val="both"/>
        <w:rPr>
          <w:rFonts w:ascii="Arial" w:eastAsia="Arial" w:hAnsi="Arial" w:cs="Arial"/>
          <w:sz w:val="24"/>
          <w:szCs w:val="24"/>
          <w:lang w:eastAsia="es-ES" w:bidi="es-ES"/>
        </w:rPr>
      </w:pPr>
      <w:r w:rsidRPr="006A5195">
        <w:rPr>
          <w:rFonts w:ascii="Arial" w:eastAsia="Arial" w:hAnsi="Arial" w:cs="Arial"/>
          <w:sz w:val="24"/>
          <w:szCs w:val="24"/>
          <w:lang w:eastAsia="es-ES" w:bidi="es-ES"/>
        </w:rPr>
        <w:t>Las entidades administrarán la capacitación aplicando estos principios, de acuerdo con lo estipulado en la Lay 1567 de 1998:</w:t>
      </w:r>
    </w:p>
    <w:p w14:paraId="037B925C" w14:textId="77777777" w:rsidR="006A5195" w:rsidRPr="006A5195" w:rsidRDefault="006A5195" w:rsidP="006A5195">
      <w:pPr>
        <w:widowControl w:val="0"/>
        <w:numPr>
          <w:ilvl w:val="0"/>
          <w:numId w:val="10"/>
        </w:numPr>
        <w:tabs>
          <w:tab w:val="left" w:pos="556"/>
        </w:tabs>
        <w:autoSpaceDE w:val="0"/>
        <w:autoSpaceDN w:val="0"/>
        <w:spacing w:before="154" w:after="0" w:line="360" w:lineRule="auto"/>
        <w:ind w:right="49"/>
        <w:contextualSpacing/>
        <w:jc w:val="both"/>
        <w:rPr>
          <w:rFonts w:ascii="Arial" w:eastAsia="Calibri" w:hAnsi="Arial" w:cs="Arial"/>
          <w:sz w:val="24"/>
          <w:szCs w:val="24"/>
          <w:lang w:val="es-CO"/>
        </w:rPr>
      </w:pPr>
      <w:r w:rsidRPr="006A5195">
        <w:rPr>
          <w:rFonts w:ascii="Arial" w:eastAsia="Calibri" w:hAnsi="Arial" w:cs="Arial"/>
          <w:b/>
          <w:sz w:val="24"/>
          <w:szCs w:val="24"/>
          <w:lang w:val="es-CO"/>
        </w:rPr>
        <w:t>Complementariedad.</w:t>
      </w:r>
      <w:r w:rsidRPr="006A5195">
        <w:rPr>
          <w:rFonts w:ascii="Arial" w:eastAsia="Calibri" w:hAnsi="Arial" w:cs="Arial"/>
          <w:sz w:val="24"/>
          <w:szCs w:val="24"/>
          <w:lang w:val="es-CO"/>
        </w:rPr>
        <w:t xml:space="preserve"> La capacitación se concibe como un proceso complementario</w:t>
      </w:r>
      <w:r w:rsidRPr="006A5195">
        <w:rPr>
          <w:rFonts w:ascii="Arial" w:eastAsia="Calibri" w:hAnsi="Arial" w:cs="Arial"/>
          <w:spacing w:val="-11"/>
          <w:sz w:val="24"/>
          <w:szCs w:val="24"/>
          <w:lang w:val="es-CO"/>
        </w:rPr>
        <w:t xml:space="preserve"> </w:t>
      </w:r>
      <w:r w:rsidRPr="006A5195">
        <w:rPr>
          <w:rFonts w:ascii="Arial" w:eastAsia="Calibri" w:hAnsi="Arial" w:cs="Arial"/>
          <w:sz w:val="24"/>
          <w:szCs w:val="24"/>
          <w:lang w:val="es-CO"/>
        </w:rPr>
        <w:t>de</w:t>
      </w:r>
      <w:r w:rsidRPr="006A5195">
        <w:rPr>
          <w:rFonts w:ascii="Arial" w:eastAsia="Calibri" w:hAnsi="Arial" w:cs="Arial"/>
          <w:spacing w:val="-12"/>
          <w:sz w:val="24"/>
          <w:szCs w:val="24"/>
          <w:lang w:val="es-CO"/>
        </w:rPr>
        <w:t xml:space="preserve"> </w:t>
      </w:r>
      <w:r w:rsidRPr="006A5195">
        <w:rPr>
          <w:rFonts w:ascii="Arial" w:eastAsia="Calibri" w:hAnsi="Arial" w:cs="Arial"/>
          <w:sz w:val="24"/>
          <w:szCs w:val="24"/>
          <w:lang w:val="es-CO"/>
        </w:rPr>
        <w:t>la</w:t>
      </w:r>
      <w:r w:rsidRPr="006A5195">
        <w:rPr>
          <w:rFonts w:ascii="Arial" w:eastAsia="Calibri" w:hAnsi="Arial" w:cs="Arial"/>
          <w:spacing w:val="-13"/>
          <w:sz w:val="24"/>
          <w:szCs w:val="24"/>
          <w:lang w:val="es-CO"/>
        </w:rPr>
        <w:t xml:space="preserve"> </w:t>
      </w:r>
      <w:r w:rsidRPr="006A5195">
        <w:rPr>
          <w:rFonts w:ascii="Arial" w:eastAsia="Calibri" w:hAnsi="Arial" w:cs="Arial"/>
          <w:sz w:val="24"/>
          <w:szCs w:val="24"/>
          <w:lang w:val="es-CO"/>
        </w:rPr>
        <w:t>planeación,</w:t>
      </w:r>
      <w:r w:rsidRPr="006A5195">
        <w:rPr>
          <w:rFonts w:ascii="Arial" w:eastAsia="Calibri" w:hAnsi="Arial" w:cs="Arial"/>
          <w:spacing w:val="-12"/>
          <w:sz w:val="24"/>
          <w:szCs w:val="24"/>
          <w:lang w:val="es-CO"/>
        </w:rPr>
        <w:t xml:space="preserve"> </w:t>
      </w:r>
      <w:r w:rsidRPr="006A5195">
        <w:rPr>
          <w:rFonts w:ascii="Arial" w:eastAsia="Calibri" w:hAnsi="Arial" w:cs="Arial"/>
          <w:sz w:val="24"/>
          <w:szCs w:val="24"/>
          <w:lang w:val="es-CO"/>
        </w:rPr>
        <w:t>por</w:t>
      </w:r>
      <w:r w:rsidRPr="006A5195">
        <w:rPr>
          <w:rFonts w:ascii="Arial" w:eastAsia="Calibri" w:hAnsi="Arial" w:cs="Arial"/>
          <w:spacing w:val="-12"/>
          <w:sz w:val="24"/>
          <w:szCs w:val="24"/>
          <w:lang w:val="es-CO"/>
        </w:rPr>
        <w:t xml:space="preserve"> </w:t>
      </w:r>
      <w:r w:rsidRPr="006A5195">
        <w:rPr>
          <w:rFonts w:ascii="Arial" w:eastAsia="Calibri" w:hAnsi="Arial" w:cs="Arial"/>
          <w:sz w:val="24"/>
          <w:szCs w:val="24"/>
          <w:lang w:val="es-CO"/>
        </w:rPr>
        <w:t>lo</w:t>
      </w:r>
      <w:r w:rsidRPr="006A5195">
        <w:rPr>
          <w:rFonts w:ascii="Arial" w:eastAsia="Calibri" w:hAnsi="Arial" w:cs="Arial"/>
          <w:spacing w:val="-12"/>
          <w:sz w:val="24"/>
          <w:szCs w:val="24"/>
          <w:lang w:val="es-CO"/>
        </w:rPr>
        <w:t xml:space="preserve"> </w:t>
      </w:r>
      <w:r w:rsidRPr="006A5195">
        <w:rPr>
          <w:rFonts w:ascii="Arial" w:eastAsia="Calibri" w:hAnsi="Arial" w:cs="Arial"/>
          <w:sz w:val="24"/>
          <w:szCs w:val="24"/>
          <w:lang w:val="es-CO"/>
        </w:rPr>
        <w:t>cual</w:t>
      </w:r>
      <w:r w:rsidRPr="006A5195">
        <w:rPr>
          <w:rFonts w:ascii="Arial" w:eastAsia="Calibri" w:hAnsi="Arial" w:cs="Arial"/>
          <w:spacing w:val="-14"/>
          <w:sz w:val="24"/>
          <w:szCs w:val="24"/>
          <w:lang w:val="es-CO"/>
        </w:rPr>
        <w:t xml:space="preserve"> </w:t>
      </w:r>
      <w:r w:rsidRPr="006A5195">
        <w:rPr>
          <w:rFonts w:ascii="Arial" w:eastAsia="Calibri" w:hAnsi="Arial" w:cs="Arial"/>
          <w:sz w:val="24"/>
          <w:szCs w:val="24"/>
          <w:lang w:val="es-CO"/>
        </w:rPr>
        <w:t>debe</w:t>
      </w:r>
      <w:r w:rsidRPr="006A5195">
        <w:rPr>
          <w:rFonts w:ascii="Arial" w:eastAsia="Calibri" w:hAnsi="Arial" w:cs="Arial"/>
          <w:spacing w:val="-10"/>
          <w:sz w:val="24"/>
          <w:szCs w:val="24"/>
          <w:lang w:val="es-CO"/>
        </w:rPr>
        <w:t xml:space="preserve"> </w:t>
      </w:r>
      <w:r w:rsidRPr="006A5195">
        <w:rPr>
          <w:rFonts w:ascii="Arial" w:eastAsia="Calibri" w:hAnsi="Arial" w:cs="Arial"/>
          <w:sz w:val="24"/>
          <w:szCs w:val="24"/>
          <w:lang w:val="es-CO"/>
        </w:rPr>
        <w:t>consultarla</w:t>
      </w:r>
      <w:r w:rsidRPr="006A5195">
        <w:rPr>
          <w:rFonts w:ascii="Arial" w:eastAsia="Calibri" w:hAnsi="Arial" w:cs="Arial"/>
          <w:spacing w:val="-11"/>
          <w:sz w:val="24"/>
          <w:szCs w:val="24"/>
          <w:lang w:val="es-CO"/>
        </w:rPr>
        <w:t xml:space="preserve"> </w:t>
      </w:r>
      <w:r w:rsidRPr="006A5195">
        <w:rPr>
          <w:rFonts w:ascii="Arial" w:eastAsia="Calibri" w:hAnsi="Arial" w:cs="Arial"/>
          <w:sz w:val="24"/>
          <w:szCs w:val="24"/>
          <w:lang w:val="es-CO"/>
        </w:rPr>
        <w:t>y</w:t>
      </w:r>
      <w:r w:rsidRPr="006A5195">
        <w:rPr>
          <w:rFonts w:ascii="Arial" w:eastAsia="Calibri" w:hAnsi="Arial" w:cs="Arial"/>
          <w:spacing w:val="-13"/>
          <w:sz w:val="24"/>
          <w:szCs w:val="24"/>
          <w:lang w:val="es-CO"/>
        </w:rPr>
        <w:t xml:space="preserve"> </w:t>
      </w:r>
      <w:r w:rsidRPr="006A5195">
        <w:rPr>
          <w:rFonts w:ascii="Arial" w:eastAsia="Calibri" w:hAnsi="Arial" w:cs="Arial"/>
          <w:sz w:val="24"/>
          <w:szCs w:val="24"/>
          <w:lang w:val="es-CO"/>
        </w:rPr>
        <w:t>orientar</w:t>
      </w:r>
      <w:r w:rsidRPr="006A5195">
        <w:rPr>
          <w:rFonts w:ascii="Arial" w:eastAsia="Calibri" w:hAnsi="Arial" w:cs="Arial"/>
          <w:spacing w:val="-12"/>
          <w:sz w:val="24"/>
          <w:szCs w:val="24"/>
          <w:lang w:val="es-CO"/>
        </w:rPr>
        <w:t xml:space="preserve"> </w:t>
      </w:r>
      <w:r w:rsidRPr="006A5195">
        <w:rPr>
          <w:rFonts w:ascii="Arial" w:eastAsia="Calibri" w:hAnsi="Arial" w:cs="Arial"/>
          <w:sz w:val="24"/>
          <w:szCs w:val="24"/>
          <w:lang w:val="es-CO"/>
        </w:rPr>
        <w:t>sus</w:t>
      </w:r>
      <w:r w:rsidRPr="006A5195">
        <w:rPr>
          <w:rFonts w:ascii="Arial" w:eastAsia="Calibri" w:hAnsi="Arial" w:cs="Arial"/>
          <w:spacing w:val="-13"/>
          <w:sz w:val="24"/>
          <w:szCs w:val="24"/>
          <w:lang w:val="es-CO"/>
        </w:rPr>
        <w:t xml:space="preserve"> </w:t>
      </w:r>
      <w:r w:rsidRPr="006A5195">
        <w:rPr>
          <w:rFonts w:ascii="Arial" w:eastAsia="Calibri" w:hAnsi="Arial" w:cs="Arial"/>
          <w:sz w:val="24"/>
          <w:szCs w:val="24"/>
          <w:lang w:val="es-CO"/>
        </w:rPr>
        <w:t>propios objetivos en función de los propósitos</w:t>
      </w:r>
      <w:r w:rsidRPr="006A5195">
        <w:rPr>
          <w:rFonts w:ascii="Arial" w:eastAsia="Calibri" w:hAnsi="Arial" w:cs="Arial"/>
          <w:spacing w:val="-6"/>
          <w:sz w:val="24"/>
          <w:szCs w:val="24"/>
          <w:lang w:val="es-CO"/>
        </w:rPr>
        <w:t xml:space="preserve"> </w:t>
      </w:r>
      <w:r w:rsidRPr="006A5195">
        <w:rPr>
          <w:rFonts w:ascii="Arial" w:eastAsia="Calibri" w:hAnsi="Arial" w:cs="Arial"/>
          <w:sz w:val="24"/>
          <w:szCs w:val="24"/>
          <w:lang w:val="es-CO"/>
        </w:rPr>
        <w:t>institucionales;</w:t>
      </w:r>
    </w:p>
    <w:p w14:paraId="36AA7511" w14:textId="77777777" w:rsidR="006A5195" w:rsidRPr="006A5195" w:rsidRDefault="006A5195" w:rsidP="006A5195">
      <w:pPr>
        <w:widowControl w:val="0"/>
        <w:numPr>
          <w:ilvl w:val="0"/>
          <w:numId w:val="10"/>
        </w:numPr>
        <w:tabs>
          <w:tab w:val="left" w:pos="404"/>
        </w:tabs>
        <w:autoSpaceDE w:val="0"/>
        <w:autoSpaceDN w:val="0"/>
        <w:spacing w:before="162" w:after="0" w:line="360" w:lineRule="auto"/>
        <w:ind w:right="49"/>
        <w:contextualSpacing/>
        <w:jc w:val="both"/>
        <w:rPr>
          <w:rFonts w:ascii="Arial" w:eastAsia="Calibri" w:hAnsi="Arial" w:cs="Arial"/>
          <w:sz w:val="24"/>
          <w:szCs w:val="24"/>
          <w:lang w:val="es-CO"/>
        </w:rPr>
      </w:pPr>
      <w:r w:rsidRPr="006A5195">
        <w:rPr>
          <w:rFonts w:ascii="Arial" w:eastAsia="Calibri" w:hAnsi="Arial" w:cs="Arial"/>
          <w:b/>
          <w:sz w:val="24"/>
          <w:szCs w:val="24"/>
          <w:lang w:val="es-CO"/>
        </w:rPr>
        <w:t>Integralidad.</w:t>
      </w:r>
      <w:r w:rsidRPr="006A5195">
        <w:rPr>
          <w:rFonts w:ascii="Arial" w:eastAsia="Calibri" w:hAnsi="Arial" w:cs="Arial"/>
          <w:sz w:val="24"/>
          <w:szCs w:val="24"/>
          <w:lang w:val="es-CO"/>
        </w:rPr>
        <w:t xml:space="preserve"> La capacitación debe contribuir </w:t>
      </w:r>
      <w:r w:rsidRPr="006A5195">
        <w:rPr>
          <w:rFonts w:ascii="Arial" w:eastAsia="Calibri" w:hAnsi="Arial" w:cs="Arial"/>
          <w:spacing w:val="3"/>
          <w:sz w:val="24"/>
          <w:szCs w:val="24"/>
          <w:lang w:val="es-CO"/>
        </w:rPr>
        <w:t xml:space="preserve">al </w:t>
      </w:r>
      <w:r w:rsidRPr="006A5195">
        <w:rPr>
          <w:rFonts w:ascii="Arial" w:eastAsia="Calibri" w:hAnsi="Arial" w:cs="Arial"/>
          <w:sz w:val="24"/>
          <w:szCs w:val="24"/>
          <w:lang w:val="es-CO"/>
        </w:rPr>
        <w:t>desarrollo del potencial de los empleados</w:t>
      </w:r>
      <w:r w:rsidRPr="006A5195">
        <w:rPr>
          <w:rFonts w:ascii="Arial" w:eastAsia="Calibri" w:hAnsi="Arial" w:cs="Arial"/>
          <w:spacing w:val="-10"/>
          <w:sz w:val="24"/>
          <w:szCs w:val="24"/>
          <w:lang w:val="es-CO"/>
        </w:rPr>
        <w:t xml:space="preserve"> </w:t>
      </w:r>
      <w:r w:rsidRPr="006A5195">
        <w:rPr>
          <w:rFonts w:ascii="Arial" w:eastAsia="Calibri" w:hAnsi="Arial" w:cs="Arial"/>
          <w:sz w:val="24"/>
          <w:szCs w:val="24"/>
          <w:lang w:val="es-CO"/>
        </w:rPr>
        <w:t>en</w:t>
      </w:r>
      <w:r w:rsidRPr="006A5195">
        <w:rPr>
          <w:rFonts w:ascii="Arial" w:eastAsia="Calibri" w:hAnsi="Arial" w:cs="Arial"/>
          <w:spacing w:val="-8"/>
          <w:sz w:val="24"/>
          <w:szCs w:val="24"/>
          <w:lang w:val="es-CO"/>
        </w:rPr>
        <w:t xml:space="preserve"> </w:t>
      </w:r>
      <w:r w:rsidRPr="006A5195">
        <w:rPr>
          <w:rFonts w:ascii="Arial" w:eastAsia="Calibri" w:hAnsi="Arial" w:cs="Arial"/>
          <w:sz w:val="24"/>
          <w:szCs w:val="24"/>
          <w:lang w:val="es-CO"/>
        </w:rPr>
        <w:t>su</w:t>
      </w:r>
      <w:r w:rsidRPr="006A5195">
        <w:rPr>
          <w:rFonts w:ascii="Arial" w:eastAsia="Calibri" w:hAnsi="Arial" w:cs="Arial"/>
          <w:spacing w:val="-8"/>
          <w:sz w:val="24"/>
          <w:szCs w:val="24"/>
          <w:lang w:val="es-CO"/>
        </w:rPr>
        <w:t xml:space="preserve"> </w:t>
      </w:r>
      <w:r w:rsidRPr="006A5195">
        <w:rPr>
          <w:rFonts w:ascii="Arial" w:eastAsia="Calibri" w:hAnsi="Arial" w:cs="Arial"/>
          <w:sz w:val="24"/>
          <w:szCs w:val="24"/>
          <w:lang w:val="es-CO"/>
        </w:rPr>
        <w:t>sentir,</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pensar</w:t>
      </w:r>
      <w:r w:rsidRPr="006A5195">
        <w:rPr>
          <w:rFonts w:ascii="Arial" w:eastAsia="Calibri" w:hAnsi="Arial" w:cs="Arial"/>
          <w:spacing w:val="-10"/>
          <w:sz w:val="24"/>
          <w:szCs w:val="24"/>
          <w:lang w:val="es-CO"/>
        </w:rPr>
        <w:t xml:space="preserve"> </w:t>
      </w:r>
      <w:r w:rsidRPr="006A5195">
        <w:rPr>
          <w:rFonts w:ascii="Arial" w:eastAsia="Calibri" w:hAnsi="Arial" w:cs="Arial"/>
          <w:sz w:val="24"/>
          <w:szCs w:val="24"/>
          <w:lang w:val="es-CO"/>
        </w:rPr>
        <w:t>y</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actuar,</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articulando</w:t>
      </w:r>
      <w:r w:rsidRPr="006A5195">
        <w:rPr>
          <w:rFonts w:ascii="Arial" w:eastAsia="Calibri" w:hAnsi="Arial" w:cs="Arial"/>
          <w:spacing w:val="-8"/>
          <w:sz w:val="24"/>
          <w:szCs w:val="24"/>
          <w:lang w:val="es-CO"/>
        </w:rPr>
        <w:t xml:space="preserve"> </w:t>
      </w:r>
      <w:r w:rsidRPr="006A5195">
        <w:rPr>
          <w:rFonts w:ascii="Arial" w:eastAsia="Calibri" w:hAnsi="Arial" w:cs="Arial"/>
          <w:sz w:val="24"/>
          <w:szCs w:val="24"/>
          <w:lang w:val="es-CO"/>
        </w:rPr>
        <w:t>el</w:t>
      </w:r>
      <w:r w:rsidRPr="006A5195">
        <w:rPr>
          <w:rFonts w:ascii="Arial" w:eastAsia="Calibri" w:hAnsi="Arial" w:cs="Arial"/>
          <w:spacing w:val="-10"/>
          <w:sz w:val="24"/>
          <w:szCs w:val="24"/>
          <w:lang w:val="es-CO"/>
        </w:rPr>
        <w:t xml:space="preserve"> </w:t>
      </w:r>
      <w:r w:rsidRPr="006A5195">
        <w:rPr>
          <w:rFonts w:ascii="Arial" w:eastAsia="Calibri" w:hAnsi="Arial" w:cs="Arial"/>
          <w:sz w:val="24"/>
          <w:szCs w:val="24"/>
          <w:lang w:val="es-CO"/>
        </w:rPr>
        <w:t>aprendizaje</w:t>
      </w:r>
      <w:r w:rsidRPr="006A5195">
        <w:rPr>
          <w:rFonts w:ascii="Arial" w:eastAsia="Calibri" w:hAnsi="Arial" w:cs="Arial"/>
          <w:spacing w:val="-9"/>
          <w:sz w:val="24"/>
          <w:szCs w:val="24"/>
          <w:lang w:val="es-CO"/>
        </w:rPr>
        <w:t xml:space="preserve"> </w:t>
      </w:r>
      <w:r w:rsidRPr="006A5195">
        <w:rPr>
          <w:rFonts w:ascii="Arial" w:eastAsia="Calibri" w:hAnsi="Arial" w:cs="Arial"/>
          <w:sz w:val="24"/>
          <w:szCs w:val="24"/>
          <w:lang w:val="es-CO"/>
        </w:rPr>
        <w:t>individual</w:t>
      </w:r>
      <w:r w:rsidRPr="006A5195">
        <w:rPr>
          <w:rFonts w:ascii="Arial" w:eastAsia="Calibri" w:hAnsi="Arial" w:cs="Arial"/>
          <w:spacing w:val="-10"/>
          <w:sz w:val="24"/>
          <w:szCs w:val="24"/>
          <w:lang w:val="es-CO"/>
        </w:rPr>
        <w:t xml:space="preserve"> </w:t>
      </w:r>
      <w:r w:rsidRPr="006A5195">
        <w:rPr>
          <w:rFonts w:ascii="Arial" w:eastAsia="Calibri" w:hAnsi="Arial" w:cs="Arial"/>
          <w:sz w:val="24"/>
          <w:szCs w:val="24"/>
          <w:lang w:val="es-CO"/>
        </w:rPr>
        <w:t>con</w:t>
      </w:r>
      <w:r w:rsidRPr="006A5195">
        <w:rPr>
          <w:rFonts w:ascii="Arial" w:eastAsia="Calibri" w:hAnsi="Arial" w:cs="Arial"/>
          <w:spacing w:val="-8"/>
          <w:sz w:val="24"/>
          <w:szCs w:val="24"/>
          <w:lang w:val="es-CO"/>
        </w:rPr>
        <w:t xml:space="preserve"> </w:t>
      </w:r>
      <w:r w:rsidRPr="006A5195">
        <w:rPr>
          <w:rFonts w:ascii="Arial" w:eastAsia="Calibri" w:hAnsi="Arial" w:cs="Arial"/>
          <w:sz w:val="24"/>
          <w:szCs w:val="24"/>
          <w:lang w:val="es-CO"/>
        </w:rPr>
        <w:t>el aprendizaje en equipo y el aprendizaje</w:t>
      </w:r>
      <w:r w:rsidRPr="006A5195">
        <w:rPr>
          <w:rFonts w:ascii="Arial" w:eastAsia="Calibri" w:hAnsi="Arial" w:cs="Arial"/>
          <w:spacing w:val="-3"/>
          <w:sz w:val="24"/>
          <w:szCs w:val="24"/>
          <w:lang w:val="es-CO"/>
        </w:rPr>
        <w:t xml:space="preserve"> </w:t>
      </w:r>
      <w:r w:rsidRPr="006A5195">
        <w:rPr>
          <w:rFonts w:ascii="Arial" w:eastAsia="Calibri" w:hAnsi="Arial" w:cs="Arial"/>
          <w:sz w:val="24"/>
          <w:szCs w:val="24"/>
          <w:lang w:val="es-CO"/>
        </w:rPr>
        <w:t>organizacional;</w:t>
      </w:r>
    </w:p>
    <w:p w14:paraId="4459D602" w14:textId="77777777" w:rsidR="006A5195" w:rsidRPr="006A5195" w:rsidRDefault="006A5195" w:rsidP="006A5195">
      <w:pPr>
        <w:widowControl w:val="0"/>
        <w:numPr>
          <w:ilvl w:val="0"/>
          <w:numId w:val="10"/>
        </w:numPr>
        <w:tabs>
          <w:tab w:val="left" w:pos="404"/>
        </w:tabs>
        <w:autoSpaceDE w:val="0"/>
        <w:autoSpaceDN w:val="0"/>
        <w:spacing w:before="162" w:after="0" w:line="360" w:lineRule="auto"/>
        <w:ind w:right="49"/>
        <w:contextualSpacing/>
        <w:jc w:val="both"/>
        <w:rPr>
          <w:rFonts w:ascii="Arial" w:eastAsia="Calibri" w:hAnsi="Arial" w:cs="Arial"/>
          <w:sz w:val="24"/>
          <w:szCs w:val="24"/>
          <w:lang w:val="es-CO"/>
        </w:rPr>
      </w:pPr>
      <w:r w:rsidRPr="006A5195">
        <w:rPr>
          <w:rFonts w:ascii="Arial" w:eastAsia="Calibri" w:hAnsi="Arial" w:cs="Arial"/>
          <w:b/>
          <w:sz w:val="24"/>
          <w:szCs w:val="24"/>
          <w:lang w:val="es-CO"/>
        </w:rPr>
        <w:t>Objetividad.</w:t>
      </w:r>
      <w:r w:rsidRPr="006A5195">
        <w:rPr>
          <w:rFonts w:ascii="Arial" w:eastAsia="Calibri" w:hAnsi="Arial" w:cs="Arial"/>
          <w:spacing w:val="-21"/>
          <w:sz w:val="24"/>
          <w:szCs w:val="24"/>
          <w:lang w:val="es-CO"/>
        </w:rPr>
        <w:t xml:space="preserve"> </w:t>
      </w:r>
      <w:r w:rsidRPr="006A5195">
        <w:rPr>
          <w:rFonts w:ascii="Arial" w:eastAsia="Calibri" w:hAnsi="Arial" w:cs="Arial"/>
          <w:sz w:val="24"/>
          <w:szCs w:val="24"/>
          <w:lang w:val="es-CO"/>
        </w:rPr>
        <w:t>La</w:t>
      </w:r>
      <w:r w:rsidRPr="006A5195">
        <w:rPr>
          <w:rFonts w:ascii="Arial" w:eastAsia="Calibri" w:hAnsi="Arial" w:cs="Arial"/>
          <w:spacing w:val="-18"/>
          <w:sz w:val="24"/>
          <w:szCs w:val="24"/>
          <w:lang w:val="es-CO"/>
        </w:rPr>
        <w:t xml:space="preserve"> </w:t>
      </w:r>
      <w:r w:rsidRPr="006A5195">
        <w:rPr>
          <w:rFonts w:ascii="Arial" w:eastAsia="Calibri" w:hAnsi="Arial" w:cs="Arial"/>
          <w:sz w:val="24"/>
          <w:szCs w:val="24"/>
          <w:lang w:val="es-CO"/>
        </w:rPr>
        <w:t>formulación</w:t>
      </w:r>
      <w:r w:rsidRPr="006A5195">
        <w:rPr>
          <w:rFonts w:ascii="Arial" w:eastAsia="Calibri" w:hAnsi="Arial" w:cs="Arial"/>
          <w:spacing w:val="-20"/>
          <w:sz w:val="24"/>
          <w:szCs w:val="24"/>
          <w:lang w:val="es-CO"/>
        </w:rPr>
        <w:t xml:space="preserve"> </w:t>
      </w:r>
      <w:r w:rsidRPr="006A5195">
        <w:rPr>
          <w:rFonts w:ascii="Arial" w:eastAsia="Calibri" w:hAnsi="Arial" w:cs="Arial"/>
          <w:sz w:val="24"/>
          <w:szCs w:val="24"/>
          <w:lang w:val="es-CO"/>
        </w:rPr>
        <w:t>de</w:t>
      </w:r>
      <w:r w:rsidRPr="006A5195">
        <w:rPr>
          <w:rFonts w:ascii="Arial" w:eastAsia="Calibri" w:hAnsi="Arial" w:cs="Arial"/>
          <w:spacing w:val="-17"/>
          <w:sz w:val="24"/>
          <w:szCs w:val="24"/>
          <w:lang w:val="es-CO"/>
        </w:rPr>
        <w:t xml:space="preserve"> </w:t>
      </w:r>
      <w:r w:rsidRPr="006A5195">
        <w:rPr>
          <w:rFonts w:ascii="Arial" w:eastAsia="Calibri" w:hAnsi="Arial" w:cs="Arial"/>
          <w:sz w:val="24"/>
          <w:szCs w:val="24"/>
          <w:lang w:val="es-CO"/>
        </w:rPr>
        <w:t>políticas,</w:t>
      </w:r>
      <w:r w:rsidRPr="006A5195">
        <w:rPr>
          <w:rFonts w:ascii="Arial" w:eastAsia="Calibri" w:hAnsi="Arial" w:cs="Arial"/>
          <w:spacing w:val="-21"/>
          <w:sz w:val="24"/>
          <w:szCs w:val="24"/>
          <w:lang w:val="es-CO"/>
        </w:rPr>
        <w:t xml:space="preserve"> </w:t>
      </w:r>
      <w:r w:rsidRPr="006A5195">
        <w:rPr>
          <w:rFonts w:ascii="Arial" w:eastAsia="Calibri" w:hAnsi="Arial" w:cs="Arial"/>
          <w:sz w:val="24"/>
          <w:szCs w:val="24"/>
          <w:lang w:val="es-CO"/>
        </w:rPr>
        <w:t>planes</w:t>
      </w:r>
      <w:r w:rsidRPr="006A5195">
        <w:rPr>
          <w:rFonts w:ascii="Arial" w:eastAsia="Calibri" w:hAnsi="Arial" w:cs="Arial"/>
          <w:spacing w:val="-19"/>
          <w:sz w:val="24"/>
          <w:szCs w:val="24"/>
          <w:lang w:val="es-CO"/>
        </w:rPr>
        <w:t xml:space="preserve"> </w:t>
      </w:r>
      <w:r w:rsidRPr="006A5195">
        <w:rPr>
          <w:rFonts w:ascii="Arial" w:eastAsia="Calibri" w:hAnsi="Arial" w:cs="Arial"/>
          <w:sz w:val="24"/>
          <w:szCs w:val="24"/>
          <w:lang w:val="es-CO"/>
        </w:rPr>
        <w:t>y</w:t>
      </w:r>
      <w:r w:rsidRPr="006A5195">
        <w:rPr>
          <w:rFonts w:ascii="Arial" w:eastAsia="Calibri" w:hAnsi="Arial" w:cs="Arial"/>
          <w:spacing w:val="-19"/>
          <w:sz w:val="24"/>
          <w:szCs w:val="24"/>
          <w:lang w:val="es-CO"/>
        </w:rPr>
        <w:t xml:space="preserve"> </w:t>
      </w:r>
      <w:r w:rsidRPr="006A5195">
        <w:rPr>
          <w:rFonts w:ascii="Arial" w:eastAsia="Calibri" w:hAnsi="Arial" w:cs="Arial"/>
          <w:sz w:val="24"/>
          <w:szCs w:val="24"/>
          <w:lang w:val="es-CO"/>
        </w:rPr>
        <w:t>programas</w:t>
      </w:r>
      <w:r w:rsidRPr="006A5195">
        <w:rPr>
          <w:rFonts w:ascii="Arial" w:eastAsia="Calibri" w:hAnsi="Arial" w:cs="Arial"/>
          <w:spacing w:val="-17"/>
          <w:sz w:val="24"/>
          <w:szCs w:val="24"/>
          <w:lang w:val="es-CO"/>
        </w:rPr>
        <w:t xml:space="preserve"> </w:t>
      </w:r>
      <w:r w:rsidRPr="006A5195">
        <w:rPr>
          <w:rFonts w:ascii="Arial" w:eastAsia="Calibri" w:hAnsi="Arial" w:cs="Arial"/>
          <w:sz w:val="24"/>
          <w:szCs w:val="24"/>
          <w:lang w:val="es-CO"/>
        </w:rPr>
        <w:t>de</w:t>
      </w:r>
      <w:r w:rsidRPr="006A5195">
        <w:rPr>
          <w:rFonts w:ascii="Arial" w:eastAsia="Calibri" w:hAnsi="Arial" w:cs="Arial"/>
          <w:spacing w:val="-18"/>
          <w:sz w:val="24"/>
          <w:szCs w:val="24"/>
          <w:lang w:val="es-CO"/>
        </w:rPr>
        <w:t xml:space="preserve"> </w:t>
      </w:r>
      <w:r w:rsidRPr="006A5195">
        <w:rPr>
          <w:rFonts w:ascii="Arial" w:eastAsia="Calibri" w:hAnsi="Arial" w:cs="Arial"/>
          <w:sz w:val="24"/>
          <w:szCs w:val="24"/>
          <w:lang w:val="es-CO"/>
        </w:rPr>
        <w:t>capacitación</w:t>
      </w:r>
      <w:r w:rsidRPr="006A5195">
        <w:rPr>
          <w:rFonts w:ascii="Arial" w:eastAsia="Calibri" w:hAnsi="Arial" w:cs="Arial"/>
          <w:spacing w:val="-18"/>
          <w:sz w:val="24"/>
          <w:szCs w:val="24"/>
          <w:lang w:val="es-CO"/>
        </w:rPr>
        <w:t xml:space="preserve"> </w:t>
      </w:r>
      <w:r w:rsidRPr="006A5195">
        <w:rPr>
          <w:rFonts w:ascii="Arial" w:eastAsia="Calibri" w:hAnsi="Arial" w:cs="Arial"/>
          <w:sz w:val="24"/>
          <w:szCs w:val="24"/>
          <w:lang w:val="es-CO"/>
        </w:rPr>
        <w:t>debe ser la respuesta a diagnósticos de necesidades de capacitación previamente realizados</w:t>
      </w:r>
      <w:r w:rsidRPr="006A5195">
        <w:rPr>
          <w:rFonts w:ascii="Arial" w:eastAsia="Calibri" w:hAnsi="Arial" w:cs="Arial"/>
          <w:spacing w:val="-16"/>
          <w:sz w:val="24"/>
          <w:szCs w:val="24"/>
          <w:lang w:val="es-CO"/>
        </w:rPr>
        <w:t xml:space="preserve"> </w:t>
      </w:r>
      <w:r w:rsidRPr="006A5195">
        <w:rPr>
          <w:rFonts w:ascii="Arial" w:eastAsia="Calibri" w:hAnsi="Arial" w:cs="Arial"/>
          <w:sz w:val="24"/>
          <w:szCs w:val="24"/>
          <w:lang w:val="es-CO"/>
        </w:rPr>
        <w:t>utilizando</w:t>
      </w:r>
      <w:r w:rsidRPr="006A5195">
        <w:rPr>
          <w:rFonts w:ascii="Arial" w:eastAsia="Calibri" w:hAnsi="Arial" w:cs="Arial"/>
          <w:spacing w:val="-14"/>
          <w:sz w:val="24"/>
          <w:szCs w:val="24"/>
          <w:lang w:val="es-CO"/>
        </w:rPr>
        <w:t xml:space="preserve"> </w:t>
      </w:r>
      <w:r w:rsidRPr="006A5195">
        <w:rPr>
          <w:rFonts w:ascii="Arial" w:eastAsia="Calibri" w:hAnsi="Arial" w:cs="Arial"/>
          <w:sz w:val="24"/>
          <w:szCs w:val="24"/>
          <w:lang w:val="es-CO"/>
        </w:rPr>
        <w:t>procedimientos</w:t>
      </w:r>
      <w:r w:rsidRPr="006A5195">
        <w:rPr>
          <w:rFonts w:ascii="Arial" w:eastAsia="Calibri" w:hAnsi="Arial" w:cs="Arial"/>
          <w:spacing w:val="-15"/>
          <w:sz w:val="24"/>
          <w:szCs w:val="24"/>
          <w:lang w:val="es-CO"/>
        </w:rPr>
        <w:t xml:space="preserve"> </w:t>
      </w:r>
      <w:r w:rsidRPr="006A5195">
        <w:rPr>
          <w:rFonts w:ascii="Arial" w:eastAsia="Calibri" w:hAnsi="Arial" w:cs="Arial"/>
          <w:sz w:val="24"/>
          <w:szCs w:val="24"/>
          <w:lang w:val="es-CO"/>
        </w:rPr>
        <w:t>e</w:t>
      </w:r>
      <w:r w:rsidRPr="006A5195">
        <w:rPr>
          <w:rFonts w:ascii="Arial" w:eastAsia="Calibri" w:hAnsi="Arial" w:cs="Arial"/>
          <w:spacing w:val="-13"/>
          <w:sz w:val="24"/>
          <w:szCs w:val="24"/>
          <w:lang w:val="es-CO"/>
        </w:rPr>
        <w:t xml:space="preserve"> </w:t>
      </w:r>
      <w:r w:rsidRPr="006A5195">
        <w:rPr>
          <w:rFonts w:ascii="Arial" w:eastAsia="Calibri" w:hAnsi="Arial" w:cs="Arial"/>
          <w:sz w:val="24"/>
          <w:szCs w:val="24"/>
          <w:lang w:val="es-CO"/>
        </w:rPr>
        <w:t>instrumentos</w:t>
      </w:r>
      <w:r w:rsidRPr="006A5195">
        <w:rPr>
          <w:rFonts w:ascii="Arial" w:eastAsia="Calibri" w:hAnsi="Arial" w:cs="Arial"/>
          <w:spacing w:val="-15"/>
          <w:sz w:val="24"/>
          <w:szCs w:val="24"/>
          <w:lang w:val="es-CO"/>
        </w:rPr>
        <w:t xml:space="preserve"> </w:t>
      </w:r>
      <w:r w:rsidRPr="006A5195">
        <w:rPr>
          <w:rFonts w:ascii="Arial" w:eastAsia="Calibri" w:hAnsi="Arial" w:cs="Arial"/>
          <w:sz w:val="24"/>
          <w:szCs w:val="24"/>
          <w:lang w:val="es-CO"/>
        </w:rPr>
        <w:t>técnicos</w:t>
      </w:r>
      <w:r w:rsidRPr="006A5195">
        <w:rPr>
          <w:rFonts w:ascii="Arial" w:eastAsia="Calibri" w:hAnsi="Arial" w:cs="Arial"/>
          <w:spacing w:val="-16"/>
          <w:sz w:val="24"/>
          <w:szCs w:val="24"/>
          <w:lang w:val="es-CO"/>
        </w:rPr>
        <w:t xml:space="preserve"> </w:t>
      </w:r>
      <w:r w:rsidRPr="006A5195">
        <w:rPr>
          <w:rFonts w:ascii="Arial" w:eastAsia="Calibri" w:hAnsi="Arial" w:cs="Arial"/>
          <w:sz w:val="24"/>
          <w:szCs w:val="24"/>
          <w:lang w:val="es-CO"/>
        </w:rPr>
        <w:t>propios</w:t>
      </w:r>
      <w:r w:rsidRPr="006A5195">
        <w:rPr>
          <w:rFonts w:ascii="Arial" w:eastAsia="Calibri" w:hAnsi="Arial" w:cs="Arial"/>
          <w:spacing w:val="-17"/>
          <w:sz w:val="24"/>
          <w:szCs w:val="24"/>
          <w:lang w:val="es-CO"/>
        </w:rPr>
        <w:t xml:space="preserve"> </w:t>
      </w:r>
      <w:r w:rsidRPr="006A5195">
        <w:rPr>
          <w:rFonts w:ascii="Arial" w:eastAsia="Calibri" w:hAnsi="Arial" w:cs="Arial"/>
          <w:sz w:val="24"/>
          <w:szCs w:val="24"/>
          <w:lang w:val="es-CO"/>
        </w:rPr>
        <w:t>de</w:t>
      </w:r>
      <w:r w:rsidRPr="006A5195">
        <w:rPr>
          <w:rFonts w:ascii="Arial" w:eastAsia="Calibri" w:hAnsi="Arial" w:cs="Arial"/>
          <w:spacing w:val="-12"/>
          <w:sz w:val="24"/>
          <w:szCs w:val="24"/>
          <w:lang w:val="es-CO"/>
        </w:rPr>
        <w:t xml:space="preserve"> </w:t>
      </w:r>
      <w:r w:rsidRPr="006A5195">
        <w:rPr>
          <w:rFonts w:ascii="Arial" w:eastAsia="Calibri" w:hAnsi="Arial" w:cs="Arial"/>
          <w:sz w:val="24"/>
          <w:szCs w:val="24"/>
          <w:lang w:val="es-CO"/>
        </w:rPr>
        <w:t>las</w:t>
      </w:r>
      <w:r w:rsidRPr="006A5195">
        <w:rPr>
          <w:rFonts w:ascii="Arial" w:eastAsia="Calibri" w:hAnsi="Arial" w:cs="Arial"/>
          <w:spacing w:val="-16"/>
          <w:sz w:val="24"/>
          <w:szCs w:val="24"/>
          <w:lang w:val="es-CO"/>
        </w:rPr>
        <w:t xml:space="preserve"> </w:t>
      </w:r>
      <w:r w:rsidRPr="006A5195">
        <w:rPr>
          <w:rFonts w:ascii="Arial" w:eastAsia="Calibri" w:hAnsi="Arial" w:cs="Arial"/>
          <w:sz w:val="24"/>
          <w:szCs w:val="24"/>
          <w:lang w:val="es-CO"/>
        </w:rPr>
        <w:t>ciencias sociales y</w:t>
      </w:r>
      <w:r w:rsidRPr="006A5195">
        <w:rPr>
          <w:rFonts w:ascii="Arial" w:eastAsia="Calibri" w:hAnsi="Arial" w:cs="Arial"/>
          <w:spacing w:val="-1"/>
          <w:sz w:val="24"/>
          <w:szCs w:val="24"/>
          <w:lang w:val="es-CO"/>
        </w:rPr>
        <w:t xml:space="preserve"> </w:t>
      </w:r>
      <w:r w:rsidRPr="006A5195">
        <w:rPr>
          <w:rFonts w:ascii="Arial" w:eastAsia="Calibri" w:hAnsi="Arial" w:cs="Arial"/>
          <w:sz w:val="24"/>
          <w:szCs w:val="24"/>
          <w:lang w:val="es-CO"/>
        </w:rPr>
        <w:t>administrativas;</w:t>
      </w:r>
    </w:p>
    <w:p w14:paraId="4573D37B" w14:textId="77777777" w:rsidR="006A5195" w:rsidRPr="006A5195" w:rsidRDefault="006A5195" w:rsidP="006A5195">
      <w:pPr>
        <w:widowControl w:val="0"/>
        <w:numPr>
          <w:ilvl w:val="0"/>
          <w:numId w:val="10"/>
        </w:numPr>
        <w:tabs>
          <w:tab w:val="left" w:pos="404"/>
        </w:tabs>
        <w:autoSpaceDE w:val="0"/>
        <w:autoSpaceDN w:val="0"/>
        <w:spacing w:before="162" w:after="0" w:line="360" w:lineRule="auto"/>
        <w:ind w:right="49"/>
        <w:contextualSpacing/>
        <w:jc w:val="both"/>
        <w:rPr>
          <w:rFonts w:ascii="Arial" w:eastAsia="Calibri" w:hAnsi="Arial" w:cs="Arial"/>
          <w:sz w:val="24"/>
          <w:szCs w:val="24"/>
          <w:lang w:val="es-CO"/>
        </w:rPr>
      </w:pPr>
      <w:r w:rsidRPr="006A5195">
        <w:rPr>
          <w:rFonts w:ascii="Arial" w:eastAsia="Calibri" w:hAnsi="Arial" w:cs="Arial"/>
          <w:b/>
          <w:sz w:val="24"/>
          <w:szCs w:val="24"/>
          <w:lang w:val="es-CO"/>
        </w:rPr>
        <w:t>Participación</w:t>
      </w:r>
      <w:r w:rsidRPr="006A5195">
        <w:rPr>
          <w:rFonts w:ascii="Arial" w:eastAsia="Calibri" w:hAnsi="Arial" w:cs="Arial"/>
          <w:sz w:val="24"/>
          <w:szCs w:val="24"/>
          <w:lang w:val="es-CO"/>
        </w:rPr>
        <w:t xml:space="preserve">. Todos los procesos que hacen parte de la gestión de </w:t>
      </w:r>
      <w:r w:rsidRPr="006A5195">
        <w:rPr>
          <w:rFonts w:ascii="Arial" w:eastAsia="Calibri" w:hAnsi="Arial" w:cs="Arial"/>
          <w:spacing w:val="-3"/>
          <w:sz w:val="24"/>
          <w:szCs w:val="24"/>
          <w:lang w:val="es-CO"/>
        </w:rPr>
        <w:t xml:space="preserve">la </w:t>
      </w:r>
      <w:r w:rsidRPr="006A5195">
        <w:rPr>
          <w:rFonts w:ascii="Arial" w:eastAsia="Calibri" w:hAnsi="Arial" w:cs="Arial"/>
          <w:sz w:val="24"/>
          <w:szCs w:val="24"/>
          <w:lang w:val="es-CO"/>
        </w:rPr>
        <w:t>capacitación, tales como detección de necesidades, formulación, ejecución y evaluación de planes y programas, deben contar con la participación activa de los empleados;</w:t>
      </w:r>
    </w:p>
    <w:p w14:paraId="0784FDD6" w14:textId="77777777" w:rsidR="006A5195" w:rsidRPr="006A5195" w:rsidRDefault="006A5195" w:rsidP="006A5195">
      <w:pPr>
        <w:widowControl w:val="0"/>
        <w:numPr>
          <w:ilvl w:val="0"/>
          <w:numId w:val="10"/>
        </w:numPr>
        <w:tabs>
          <w:tab w:val="left" w:pos="404"/>
        </w:tabs>
        <w:autoSpaceDE w:val="0"/>
        <w:autoSpaceDN w:val="0"/>
        <w:spacing w:before="162" w:after="0" w:line="360" w:lineRule="auto"/>
        <w:ind w:right="49"/>
        <w:contextualSpacing/>
        <w:jc w:val="both"/>
        <w:rPr>
          <w:rFonts w:ascii="Arial" w:eastAsia="Calibri" w:hAnsi="Arial" w:cs="Arial"/>
          <w:sz w:val="24"/>
          <w:szCs w:val="24"/>
          <w:lang w:val="es-CO"/>
        </w:rPr>
      </w:pPr>
      <w:r w:rsidRPr="006A5195">
        <w:rPr>
          <w:rFonts w:ascii="Arial" w:eastAsia="Calibri" w:hAnsi="Arial" w:cs="Arial"/>
          <w:b/>
          <w:sz w:val="24"/>
          <w:szCs w:val="24"/>
          <w:lang w:val="es-CO"/>
        </w:rPr>
        <w:t>Prevalencia del Interés de la Organización</w:t>
      </w:r>
      <w:r w:rsidRPr="006A5195">
        <w:rPr>
          <w:rFonts w:ascii="Arial" w:eastAsia="Calibri" w:hAnsi="Arial" w:cs="Arial"/>
          <w:sz w:val="24"/>
          <w:szCs w:val="24"/>
          <w:lang w:val="es-CO"/>
        </w:rPr>
        <w:t>. Las políticas y los programas responderán fundamentalmente a las necesidades de la</w:t>
      </w:r>
      <w:r w:rsidRPr="006A5195">
        <w:rPr>
          <w:rFonts w:ascii="Arial" w:eastAsia="Calibri" w:hAnsi="Arial" w:cs="Arial"/>
          <w:spacing w:val="-10"/>
          <w:sz w:val="24"/>
          <w:szCs w:val="24"/>
          <w:lang w:val="es-CO"/>
        </w:rPr>
        <w:t xml:space="preserve"> </w:t>
      </w:r>
      <w:r w:rsidRPr="006A5195">
        <w:rPr>
          <w:rFonts w:ascii="Arial" w:eastAsia="Calibri" w:hAnsi="Arial" w:cs="Arial"/>
          <w:sz w:val="24"/>
          <w:szCs w:val="24"/>
          <w:lang w:val="es-CO"/>
        </w:rPr>
        <w:t>organización;</w:t>
      </w:r>
    </w:p>
    <w:p w14:paraId="140AC0A7" w14:textId="77777777" w:rsidR="006A5195" w:rsidRPr="006A5195" w:rsidRDefault="006A5195" w:rsidP="006A5195">
      <w:pPr>
        <w:widowControl w:val="0"/>
        <w:numPr>
          <w:ilvl w:val="0"/>
          <w:numId w:val="10"/>
        </w:numPr>
        <w:tabs>
          <w:tab w:val="left" w:pos="404"/>
        </w:tabs>
        <w:autoSpaceDE w:val="0"/>
        <w:autoSpaceDN w:val="0"/>
        <w:spacing w:before="162" w:after="0" w:line="360" w:lineRule="auto"/>
        <w:ind w:right="49"/>
        <w:contextualSpacing/>
        <w:jc w:val="both"/>
        <w:rPr>
          <w:rFonts w:ascii="Arial" w:eastAsia="Calibri" w:hAnsi="Arial" w:cs="Arial"/>
          <w:sz w:val="24"/>
          <w:szCs w:val="24"/>
          <w:lang w:val="es-CO"/>
        </w:rPr>
      </w:pPr>
      <w:r w:rsidRPr="006A5195">
        <w:rPr>
          <w:rFonts w:ascii="Arial" w:eastAsia="Calibri" w:hAnsi="Arial" w:cs="Arial"/>
          <w:b/>
          <w:sz w:val="24"/>
          <w:szCs w:val="24"/>
          <w:lang w:val="es-CO"/>
        </w:rPr>
        <w:t>Integración a la Carrera Administrativa.</w:t>
      </w:r>
      <w:r w:rsidRPr="006A5195">
        <w:rPr>
          <w:rFonts w:ascii="Arial" w:eastAsia="Calibri" w:hAnsi="Arial" w:cs="Arial"/>
          <w:sz w:val="24"/>
          <w:szCs w:val="24"/>
          <w:lang w:val="es-CO"/>
        </w:rPr>
        <w:t xml:space="preserve"> La capacitación recibida por los empleados</w:t>
      </w:r>
      <w:r w:rsidRPr="006A5195">
        <w:rPr>
          <w:rFonts w:ascii="Arial" w:eastAsia="Calibri" w:hAnsi="Arial" w:cs="Arial"/>
          <w:spacing w:val="-8"/>
          <w:sz w:val="24"/>
          <w:szCs w:val="24"/>
          <w:lang w:val="es-CO"/>
        </w:rPr>
        <w:t xml:space="preserve"> </w:t>
      </w:r>
      <w:r w:rsidRPr="006A5195">
        <w:rPr>
          <w:rFonts w:ascii="Arial" w:eastAsia="Calibri" w:hAnsi="Arial" w:cs="Arial"/>
          <w:sz w:val="24"/>
          <w:szCs w:val="24"/>
          <w:lang w:val="es-CO"/>
        </w:rPr>
        <w:t>debe</w:t>
      </w:r>
      <w:r w:rsidRPr="006A5195">
        <w:rPr>
          <w:rFonts w:ascii="Arial" w:eastAsia="Calibri" w:hAnsi="Arial" w:cs="Arial"/>
          <w:spacing w:val="-5"/>
          <w:sz w:val="24"/>
          <w:szCs w:val="24"/>
          <w:lang w:val="es-CO"/>
        </w:rPr>
        <w:t xml:space="preserve"> </w:t>
      </w:r>
      <w:r w:rsidRPr="006A5195">
        <w:rPr>
          <w:rFonts w:ascii="Arial" w:eastAsia="Calibri" w:hAnsi="Arial" w:cs="Arial"/>
          <w:sz w:val="24"/>
          <w:szCs w:val="24"/>
          <w:lang w:val="es-CO"/>
        </w:rPr>
        <w:t>ser</w:t>
      </w:r>
      <w:r w:rsidRPr="006A5195">
        <w:rPr>
          <w:rFonts w:ascii="Arial" w:eastAsia="Calibri" w:hAnsi="Arial" w:cs="Arial"/>
          <w:spacing w:val="-6"/>
          <w:sz w:val="24"/>
          <w:szCs w:val="24"/>
          <w:lang w:val="es-CO"/>
        </w:rPr>
        <w:t xml:space="preserve"> </w:t>
      </w:r>
      <w:r w:rsidRPr="006A5195">
        <w:rPr>
          <w:rFonts w:ascii="Arial" w:eastAsia="Calibri" w:hAnsi="Arial" w:cs="Arial"/>
          <w:sz w:val="24"/>
          <w:szCs w:val="24"/>
          <w:lang w:val="es-CO"/>
        </w:rPr>
        <w:t>valorada</w:t>
      </w:r>
      <w:r w:rsidRPr="006A5195">
        <w:rPr>
          <w:rFonts w:ascii="Arial" w:eastAsia="Calibri" w:hAnsi="Arial" w:cs="Arial"/>
          <w:spacing w:val="-6"/>
          <w:sz w:val="24"/>
          <w:szCs w:val="24"/>
          <w:lang w:val="es-CO"/>
        </w:rPr>
        <w:t xml:space="preserve"> </w:t>
      </w:r>
      <w:r w:rsidRPr="006A5195">
        <w:rPr>
          <w:rFonts w:ascii="Arial" w:eastAsia="Calibri" w:hAnsi="Arial" w:cs="Arial"/>
          <w:sz w:val="24"/>
          <w:szCs w:val="24"/>
          <w:lang w:val="es-CO"/>
        </w:rPr>
        <w:t>como</w:t>
      </w:r>
      <w:r w:rsidRPr="006A5195">
        <w:rPr>
          <w:rFonts w:ascii="Arial" w:eastAsia="Calibri" w:hAnsi="Arial" w:cs="Arial"/>
          <w:spacing w:val="-7"/>
          <w:sz w:val="24"/>
          <w:szCs w:val="24"/>
          <w:lang w:val="es-CO"/>
        </w:rPr>
        <w:t xml:space="preserve"> </w:t>
      </w:r>
      <w:r w:rsidRPr="006A5195">
        <w:rPr>
          <w:rFonts w:ascii="Arial" w:eastAsia="Calibri" w:hAnsi="Arial" w:cs="Arial"/>
          <w:sz w:val="24"/>
          <w:szCs w:val="24"/>
          <w:lang w:val="es-CO"/>
        </w:rPr>
        <w:t>antecedentes</w:t>
      </w:r>
      <w:r w:rsidRPr="006A5195">
        <w:rPr>
          <w:rFonts w:ascii="Arial" w:eastAsia="Calibri" w:hAnsi="Arial" w:cs="Arial"/>
          <w:spacing w:val="-8"/>
          <w:sz w:val="24"/>
          <w:szCs w:val="24"/>
          <w:lang w:val="es-CO"/>
        </w:rPr>
        <w:t xml:space="preserve"> </w:t>
      </w:r>
      <w:r w:rsidRPr="006A5195">
        <w:rPr>
          <w:rFonts w:ascii="Arial" w:eastAsia="Calibri" w:hAnsi="Arial" w:cs="Arial"/>
          <w:sz w:val="24"/>
          <w:szCs w:val="24"/>
          <w:lang w:val="es-CO"/>
        </w:rPr>
        <w:t>en</w:t>
      </w:r>
      <w:r w:rsidRPr="006A5195">
        <w:rPr>
          <w:rFonts w:ascii="Arial" w:eastAsia="Calibri" w:hAnsi="Arial" w:cs="Arial"/>
          <w:spacing w:val="-5"/>
          <w:sz w:val="24"/>
          <w:szCs w:val="24"/>
          <w:lang w:val="es-CO"/>
        </w:rPr>
        <w:t xml:space="preserve"> </w:t>
      </w:r>
      <w:r w:rsidRPr="006A5195">
        <w:rPr>
          <w:rFonts w:ascii="Arial" w:eastAsia="Calibri" w:hAnsi="Arial" w:cs="Arial"/>
          <w:sz w:val="24"/>
          <w:szCs w:val="24"/>
          <w:lang w:val="es-CO"/>
        </w:rPr>
        <w:t>los</w:t>
      </w:r>
      <w:r w:rsidRPr="006A5195">
        <w:rPr>
          <w:rFonts w:ascii="Arial" w:eastAsia="Calibri" w:hAnsi="Arial" w:cs="Arial"/>
          <w:spacing w:val="-6"/>
          <w:sz w:val="24"/>
          <w:szCs w:val="24"/>
          <w:lang w:val="es-CO"/>
        </w:rPr>
        <w:t xml:space="preserve"> </w:t>
      </w:r>
      <w:r w:rsidRPr="006A5195">
        <w:rPr>
          <w:rFonts w:ascii="Arial" w:eastAsia="Calibri" w:hAnsi="Arial" w:cs="Arial"/>
          <w:sz w:val="24"/>
          <w:szCs w:val="24"/>
          <w:lang w:val="es-CO"/>
        </w:rPr>
        <w:t>procesos</w:t>
      </w:r>
      <w:r w:rsidRPr="006A5195">
        <w:rPr>
          <w:rFonts w:ascii="Arial" w:eastAsia="Calibri" w:hAnsi="Arial" w:cs="Arial"/>
          <w:spacing w:val="-10"/>
          <w:sz w:val="24"/>
          <w:szCs w:val="24"/>
          <w:lang w:val="es-CO"/>
        </w:rPr>
        <w:t xml:space="preserve"> </w:t>
      </w:r>
      <w:r w:rsidRPr="006A5195">
        <w:rPr>
          <w:rFonts w:ascii="Arial" w:eastAsia="Calibri" w:hAnsi="Arial" w:cs="Arial"/>
          <w:sz w:val="24"/>
          <w:szCs w:val="24"/>
          <w:lang w:val="es-CO"/>
        </w:rPr>
        <w:t>de</w:t>
      </w:r>
      <w:r w:rsidRPr="006A5195">
        <w:rPr>
          <w:rFonts w:ascii="Arial" w:eastAsia="Calibri" w:hAnsi="Arial" w:cs="Arial"/>
          <w:spacing w:val="-5"/>
          <w:sz w:val="24"/>
          <w:szCs w:val="24"/>
          <w:lang w:val="es-CO"/>
        </w:rPr>
        <w:t xml:space="preserve"> </w:t>
      </w:r>
      <w:r w:rsidRPr="006A5195">
        <w:rPr>
          <w:rFonts w:ascii="Arial" w:eastAsia="Calibri" w:hAnsi="Arial" w:cs="Arial"/>
          <w:sz w:val="24"/>
          <w:szCs w:val="24"/>
          <w:lang w:val="es-CO"/>
        </w:rPr>
        <w:t>selección,</w:t>
      </w:r>
      <w:r w:rsidRPr="006A5195">
        <w:rPr>
          <w:rFonts w:ascii="Arial" w:eastAsia="Calibri" w:hAnsi="Arial" w:cs="Arial"/>
          <w:spacing w:val="-5"/>
          <w:sz w:val="24"/>
          <w:szCs w:val="24"/>
          <w:lang w:val="es-CO"/>
        </w:rPr>
        <w:t xml:space="preserve"> </w:t>
      </w:r>
      <w:r w:rsidRPr="006A5195">
        <w:rPr>
          <w:rFonts w:ascii="Arial" w:eastAsia="Calibri" w:hAnsi="Arial" w:cs="Arial"/>
          <w:sz w:val="24"/>
          <w:szCs w:val="24"/>
          <w:lang w:val="es-CO"/>
        </w:rPr>
        <w:t>de acuerdo con las disposiciones sobre la</w:t>
      </w:r>
      <w:r w:rsidRPr="006A5195">
        <w:rPr>
          <w:rFonts w:ascii="Arial" w:eastAsia="Calibri" w:hAnsi="Arial" w:cs="Arial"/>
          <w:spacing w:val="-4"/>
          <w:sz w:val="24"/>
          <w:szCs w:val="24"/>
          <w:lang w:val="es-CO"/>
        </w:rPr>
        <w:t xml:space="preserve"> </w:t>
      </w:r>
      <w:r w:rsidRPr="006A5195">
        <w:rPr>
          <w:rFonts w:ascii="Arial" w:eastAsia="Calibri" w:hAnsi="Arial" w:cs="Arial"/>
          <w:sz w:val="24"/>
          <w:szCs w:val="24"/>
          <w:lang w:val="es-CO"/>
        </w:rPr>
        <w:t>materia.</w:t>
      </w:r>
    </w:p>
    <w:p w14:paraId="7B8D8C33" w14:textId="77777777" w:rsidR="006A5195" w:rsidRPr="006A5195" w:rsidRDefault="006A5195" w:rsidP="006A5195">
      <w:pPr>
        <w:widowControl w:val="0"/>
        <w:numPr>
          <w:ilvl w:val="0"/>
          <w:numId w:val="10"/>
        </w:numPr>
        <w:tabs>
          <w:tab w:val="left" w:pos="404"/>
        </w:tabs>
        <w:autoSpaceDE w:val="0"/>
        <w:autoSpaceDN w:val="0"/>
        <w:spacing w:before="162" w:after="0" w:line="360" w:lineRule="auto"/>
        <w:ind w:right="49"/>
        <w:contextualSpacing/>
        <w:jc w:val="both"/>
        <w:rPr>
          <w:rFonts w:ascii="Arial" w:eastAsia="Calibri" w:hAnsi="Arial" w:cs="Arial"/>
          <w:sz w:val="24"/>
          <w:szCs w:val="24"/>
          <w:lang w:val="es-CO"/>
        </w:rPr>
      </w:pPr>
      <w:r w:rsidRPr="006A5195">
        <w:rPr>
          <w:rFonts w:ascii="Arial" w:eastAsia="Calibri" w:hAnsi="Arial" w:cs="Arial"/>
          <w:b/>
          <w:sz w:val="24"/>
          <w:szCs w:val="24"/>
          <w:lang w:val="es-CO"/>
        </w:rPr>
        <w:t>Profesionalización del servicio Público.</w:t>
      </w:r>
      <w:r w:rsidRPr="006A5195">
        <w:rPr>
          <w:rFonts w:ascii="Arial" w:eastAsia="Calibri" w:hAnsi="Arial" w:cs="Arial"/>
          <w:sz w:val="24"/>
          <w:szCs w:val="24"/>
          <w:lang w:val="es-CO"/>
        </w:rPr>
        <w:t xml:space="preserve"> Los servidores públicos independientemente de su tipo de vinculación con el Estado podrán acceder a los programas</w:t>
      </w:r>
      <w:r w:rsidRPr="006A5195">
        <w:rPr>
          <w:rFonts w:ascii="Arial" w:eastAsia="Calibri" w:hAnsi="Arial" w:cs="Arial"/>
          <w:spacing w:val="-12"/>
          <w:sz w:val="24"/>
          <w:szCs w:val="24"/>
          <w:lang w:val="es-CO"/>
        </w:rPr>
        <w:t xml:space="preserve"> </w:t>
      </w:r>
      <w:r w:rsidRPr="006A5195">
        <w:rPr>
          <w:rFonts w:ascii="Arial" w:eastAsia="Calibri" w:hAnsi="Arial" w:cs="Arial"/>
          <w:sz w:val="24"/>
          <w:szCs w:val="24"/>
          <w:lang w:val="es-CO"/>
        </w:rPr>
        <w:t>de</w:t>
      </w:r>
      <w:r w:rsidRPr="006A5195">
        <w:rPr>
          <w:rFonts w:ascii="Arial" w:eastAsia="Calibri" w:hAnsi="Arial" w:cs="Arial"/>
          <w:spacing w:val="-11"/>
          <w:sz w:val="24"/>
          <w:szCs w:val="24"/>
          <w:lang w:val="es-CO"/>
        </w:rPr>
        <w:t xml:space="preserve"> </w:t>
      </w:r>
      <w:r w:rsidRPr="006A5195">
        <w:rPr>
          <w:rFonts w:ascii="Arial" w:eastAsia="Calibri" w:hAnsi="Arial" w:cs="Arial"/>
          <w:sz w:val="24"/>
          <w:szCs w:val="24"/>
          <w:lang w:val="es-CO"/>
        </w:rPr>
        <w:t>capacitación</w:t>
      </w:r>
      <w:r w:rsidRPr="006A5195">
        <w:rPr>
          <w:rFonts w:ascii="Arial" w:eastAsia="Calibri" w:hAnsi="Arial" w:cs="Arial"/>
          <w:spacing w:val="-10"/>
          <w:sz w:val="24"/>
          <w:szCs w:val="24"/>
          <w:lang w:val="es-CO"/>
        </w:rPr>
        <w:t xml:space="preserve"> </w:t>
      </w:r>
      <w:r w:rsidRPr="006A5195">
        <w:rPr>
          <w:rFonts w:ascii="Arial" w:eastAsia="Calibri" w:hAnsi="Arial" w:cs="Arial"/>
          <w:sz w:val="24"/>
          <w:szCs w:val="24"/>
          <w:lang w:val="es-CO"/>
        </w:rPr>
        <w:t>y</w:t>
      </w:r>
      <w:r w:rsidRPr="006A5195">
        <w:rPr>
          <w:rFonts w:ascii="Arial" w:eastAsia="Calibri" w:hAnsi="Arial" w:cs="Arial"/>
          <w:spacing w:val="-12"/>
          <w:sz w:val="24"/>
          <w:szCs w:val="24"/>
          <w:lang w:val="es-CO"/>
        </w:rPr>
        <w:t xml:space="preserve"> </w:t>
      </w:r>
      <w:r w:rsidRPr="006A5195">
        <w:rPr>
          <w:rFonts w:ascii="Arial" w:eastAsia="Calibri" w:hAnsi="Arial" w:cs="Arial"/>
          <w:sz w:val="24"/>
          <w:szCs w:val="24"/>
          <w:lang w:val="es-CO"/>
        </w:rPr>
        <w:t>de</w:t>
      </w:r>
      <w:r w:rsidRPr="006A5195">
        <w:rPr>
          <w:rFonts w:ascii="Arial" w:eastAsia="Calibri" w:hAnsi="Arial" w:cs="Arial"/>
          <w:spacing w:val="-11"/>
          <w:sz w:val="24"/>
          <w:szCs w:val="24"/>
          <w:lang w:val="es-CO"/>
        </w:rPr>
        <w:t xml:space="preserve"> </w:t>
      </w:r>
      <w:r w:rsidRPr="006A5195">
        <w:rPr>
          <w:rFonts w:ascii="Arial" w:eastAsia="Calibri" w:hAnsi="Arial" w:cs="Arial"/>
          <w:sz w:val="24"/>
          <w:szCs w:val="24"/>
          <w:lang w:val="es-CO"/>
        </w:rPr>
        <w:t>bienestar</w:t>
      </w:r>
      <w:r w:rsidRPr="006A5195">
        <w:rPr>
          <w:rFonts w:ascii="Arial" w:eastAsia="Calibri" w:hAnsi="Arial" w:cs="Arial"/>
          <w:spacing w:val="-11"/>
          <w:sz w:val="24"/>
          <w:szCs w:val="24"/>
          <w:lang w:val="es-CO"/>
        </w:rPr>
        <w:t xml:space="preserve"> </w:t>
      </w:r>
      <w:r w:rsidRPr="006A5195">
        <w:rPr>
          <w:rFonts w:ascii="Arial" w:eastAsia="Calibri" w:hAnsi="Arial" w:cs="Arial"/>
          <w:sz w:val="24"/>
          <w:szCs w:val="24"/>
          <w:lang w:val="es-CO"/>
        </w:rPr>
        <w:t>que</w:t>
      </w:r>
      <w:r w:rsidRPr="006A5195">
        <w:rPr>
          <w:rFonts w:ascii="Arial" w:eastAsia="Calibri" w:hAnsi="Arial" w:cs="Arial"/>
          <w:spacing w:val="-13"/>
          <w:sz w:val="24"/>
          <w:szCs w:val="24"/>
          <w:lang w:val="es-CO"/>
        </w:rPr>
        <w:t xml:space="preserve"> </w:t>
      </w:r>
      <w:r w:rsidRPr="006A5195">
        <w:rPr>
          <w:rFonts w:ascii="Arial" w:eastAsia="Calibri" w:hAnsi="Arial" w:cs="Arial"/>
          <w:sz w:val="24"/>
          <w:szCs w:val="24"/>
          <w:lang w:val="es-CO"/>
        </w:rPr>
        <w:t>adelante</w:t>
      </w:r>
      <w:r w:rsidRPr="006A5195">
        <w:rPr>
          <w:rFonts w:ascii="Arial" w:eastAsia="Calibri" w:hAnsi="Arial" w:cs="Arial"/>
          <w:spacing w:val="-10"/>
          <w:sz w:val="24"/>
          <w:szCs w:val="24"/>
          <w:lang w:val="es-CO"/>
        </w:rPr>
        <w:t xml:space="preserve"> </w:t>
      </w:r>
      <w:r w:rsidRPr="006A5195">
        <w:rPr>
          <w:rFonts w:ascii="Arial" w:eastAsia="Calibri" w:hAnsi="Arial" w:cs="Arial"/>
          <w:sz w:val="24"/>
          <w:szCs w:val="24"/>
          <w:lang w:val="es-CO"/>
        </w:rPr>
        <w:t>la</w:t>
      </w:r>
      <w:r w:rsidRPr="006A5195">
        <w:rPr>
          <w:rFonts w:ascii="Arial" w:eastAsia="Calibri" w:hAnsi="Arial" w:cs="Arial"/>
          <w:spacing w:val="-11"/>
          <w:sz w:val="24"/>
          <w:szCs w:val="24"/>
          <w:lang w:val="es-CO"/>
        </w:rPr>
        <w:t xml:space="preserve"> </w:t>
      </w:r>
      <w:r w:rsidRPr="006A5195">
        <w:rPr>
          <w:rFonts w:ascii="Arial" w:eastAsia="Calibri" w:hAnsi="Arial" w:cs="Arial"/>
          <w:sz w:val="24"/>
          <w:szCs w:val="24"/>
          <w:lang w:val="es-CO"/>
        </w:rPr>
        <w:t>Entidad,</w:t>
      </w:r>
      <w:r w:rsidRPr="006A5195">
        <w:rPr>
          <w:rFonts w:ascii="Arial" w:eastAsia="Calibri" w:hAnsi="Arial" w:cs="Arial"/>
          <w:spacing w:val="-11"/>
          <w:sz w:val="24"/>
          <w:szCs w:val="24"/>
          <w:lang w:val="es-CO"/>
        </w:rPr>
        <w:t xml:space="preserve"> </w:t>
      </w:r>
      <w:r w:rsidRPr="006A5195">
        <w:rPr>
          <w:rFonts w:ascii="Arial" w:eastAsia="Calibri" w:hAnsi="Arial" w:cs="Arial"/>
          <w:sz w:val="24"/>
          <w:szCs w:val="24"/>
          <w:lang w:val="es-CO"/>
        </w:rPr>
        <w:t>atendiendo</w:t>
      </w:r>
      <w:r w:rsidRPr="006A5195">
        <w:rPr>
          <w:rFonts w:ascii="Arial" w:eastAsia="Calibri" w:hAnsi="Arial" w:cs="Arial"/>
          <w:spacing w:val="-12"/>
          <w:sz w:val="24"/>
          <w:szCs w:val="24"/>
          <w:lang w:val="es-CO"/>
        </w:rPr>
        <w:t xml:space="preserve"> </w:t>
      </w:r>
      <w:r w:rsidRPr="006A5195">
        <w:rPr>
          <w:rFonts w:ascii="Arial" w:eastAsia="Calibri" w:hAnsi="Arial" w:cs="Arial"/>
          <w:sz w:val="24"/>
          <w:szCs w:val="24"/>
          <w:lang w:val="es-CO"/>
        </w:rPr>
        <w:t>a</w:t>
      </w:r>
      <w:r w:rsidRPr="006A5195">
        <w:rPr>
          <w:rFonts w:ascii="Arial" w:eastAsia="Calibri" w:hAnsi="Arial" w:cs="Arial"/>
          <w:spacing w:val="-11"/>
          <w:sz w:val="24"/>
          <w:szCs w:val="24"/>
          <w:lang w:val="es-CO"/>
        </w:rPr>
        <w:t xml:space="preserve"> </w:t>
      </w:r>
      <w:r w:rsidRPr="006A5195">
        <w:rPr>
          <w:rFonts w:ascii="Arial" w:eastAsia="Calibri" w:hAnsi="Arial" w:cs="Arial"/>
          <w:sz w:val="24"/>
          <w:szCs w:val="24"/>
          <w:lang w:val="es-CO"/>
        </w:rPr>
        <w:t>las necesidades y al presupuesto asignado. En todo caso, si el presupuesto es insuficiente se dará prioridad a los empleados con derechos de carrera administrativa.</w:t>
      </w:r>
    </w:p>
    <w:p w14:paraId="00486FF3" w14:textId="77777777" w:rsidR="006A5195" w:rsidRPr="006A5195" w:rsidRDefault="006A5195" w:rsidP="006A5195">
      <w:pPr>
        <w:widowControl w:val="0"/>
        <w:tabs>
          <w:tab w:val="left" w:pos="404"/>
        </w:tabs>
        <w:autoSpaceDE w:val="0"/>
        <w:autoSpaceDN w:val="0"/>
        <w:spacing w:before="162" w:after="0" w:line="360" w:lineRule="auto"/>
        <w:ind w:left="720" w:right="49"/>
        <w:contextualSpacing/>
        <w:jc w:val="both"/>
        <w:rPr>
          <w:rFonts w:ascii="Arial" w:eastAsia="Calibri" w:hAnsi="Arial" w:cs="Arial"/>
          <w:sz w:val="24"/>
          <w:szCs w:val="24"/>
          <w:lang w:val="es-CO"/>
        </w:rPr>
      </w:pPr>
    </w:p>
    <w:p w14:paraId="75FB74A5" w14:textId="77777777" w:rsidR="006A5195" w:rsidRPr="006A5195" w:rsidRDefault="006A5195" w:rsidP="002F0C76">
      <w:pPr>
        <w:pStyle w:val="Ttulo1"/>
        <w:rPr>
          <w:rFonts w:eastAsia="Calibri Light"/>
          <w:lang w:eastAsia="es-ES" w:bidi="es-ES"/>
        </w:rPr>
      </w:pPr>
      <w:bookmarkStart w:id="22" w:name="_Toc62507333"/>
      <w:bookmarkStart w:id="23" w:name="_Toc62744436"/>
      <w:r w:rsidRPr="006A5195">
        <w:rPr>
          <w:rFonts w:eastAsia="Calibri Light"/>
          <w:lang w:eastAsia="es-ES" w:bidi="es-ES"/>
        </w:rPr>
        <w:t>LINEAMIENTOS CONCEPTUALES Y PEDAGÓGICOS</w:t>
      </w:r>
      <w:bookmarkEnd w:id="22"/>
      <w:bookmarkEnd w:id="23"/>
    </w:p>
    <w:p w14:paraId="4AB6E710" w14:textId="77777777" w:rsidR="006A5195" w:rsidRPr="006A5195" w:rsidRDefault="006A5195" w:rsidP="006A5195">
      <w:pPr>
        <w:ind w:left="462"/>
        <w:contextualSpacing/>
        <w:rPr>
          <w:rFonts w:ascii="Arial" w:eastAsia="Calibri" w:hAnsi="Arial" w:cs="Arial"/>
          <w:b/>
          <w:bCs/>
          <w:sz w:val="24"/>
          <w:szCs w:val="24"/>
          <w:lang w:val="es-CO"/>
        </w:rPr>
      </w:pPr>
    </w:p>
    <w:p w14:paraId="65CB221C" w14:textId="47BCAAD2" w:rsidR="006A5195" w:rsidRPr="006A5195" w:rsidRDefault="006A5195" w:rsidP="002F0C76">
      <w:pPr>
        <w:pStyle w:val="Ttulo2"/>
        <w:rPr>
          <w:lang w:val="es-CO"/>
        </w:rPr>
      </w:pPr>
      <w:bookmarkStart w:id="24" w:name="_Toc62507334"/>
      <w:r w:rsidRPr="006A5195">
        <w:rPr>
          <w:lang w:val="es-CO"/>
        </w:rPr>
        <w:lastRenderedPageBreak/>
        <w:t xml:space="preserve">          </w:t>
      </w:r>
      <w:bookmarkStart w:id="25" w:name="_Toc62744437"/>
      <w:r w:rsidRPr="006A5195">
        <w:rPr>
          <w:lang w:val="es-CO"/>
        </w:rPr>
        <w:t>Conceptuales</w:t>
      </w:r>
      <w:bookmarkEnd w:id="24"/>
      <w:bookmarkEnd w:id="25"/>
      <w:r w:rsidRPr="006A5195">
        <w:rPr>
          <w:lang w:val="es-CO"/>
        </w:rPr>
        <w:t xml:space="preserve"> </w:t>
      </w:r>
    </w:p>
    <w:p w14:paraId="3CE86915" w14:textId="77777777" w:rsidR="006A5195" w:rsidRPr="006A5195" w:rsidRDefault="006A5195" w:rsidP="006A5195">
      <w:pPr>
        <w:spacing w:line="360" w:lineRule="auto"/>
        <w:ind w:left="765"/>
        <w:contextualSpacing/>
        <w:jc w:val="both"/>
        <w:rPr>
          <w:rFonts w:ascii="Arial" w:eastAsia="Calibri" w:hAnsi="Arial" w:cs="Arial"/>
          <w:b/>
          <w:bCs/>
          <w:sz w:val="24"/>
          <w:szCs w:val="24"/>
          <w:lang w:val="es-CO"/>
        </w:rPr>
      </w:pPr>
    </w:p>
    <w:p w14:paraId="3B142D76" w14:textId="77777777" w:rsidR="006A5195" w:rsidRPr="006A5195" w:rsidRDefault="006A5195" w:rsidP="006A5195">
      <w:pPr>
        <w:numPr>
          <w:ilvl w:val="0"/>
          <w:numId w:val="11"/>
        </w:numPr>
        <w:spacing w:line="360" w:lineRule="auto"/>
        <w:contextualSpacing/>
        <w:jc w:val="both"/>
        <w:rPr>
          <w:rFonts w:ascii="Arial" w:eastAsia="Arial" w:hAnsi="Arial" w:cs="Arial"/>
          <w:sz w:val="24"/>
          <w:szCs w:val="24"/>
          <w:lang w:eastAsia="es-ES" w:bidi="es-ES"/>
        </w:rPr>
      </w:pPr>
      <w:r w:rsidRPr="006A5195">
        <w:rPr>
          <w:rFonts w:ascii="Arial" w:eastAsia="Calibri" w:hAnsi="Arial" w:cs="Arial"/>
          <w:b/>
          <w:sz w:val="24"/>
          <w:szCs w:val="24"/>
          <w:lang w:val="es-CO"/>
        </w:rPr>
        <w:t>La Profesionalización del Empleo Público:</w:t>
      </w:r>
      <w:r w:rsidRPr="006A5195">
        <w:rPr>
          <w:rFonts w:ascii="Arial" w:eastAsia="Calibri" w:hAnsi="Arial" w:cs="Arial"/>
          <w:sz w:val="24"/>
          <w:szCs w:val="24"/>
          <w:lang w:val="es-CO"/>
        </w:rPr>
        <w:t xml:space="preserve"> Para alcanzar esta   profesionalización es necesario garantizar que los empleados públicos posean una serie de atributos como el mérito, la vocación de servicio, responsabilidad, eficacia y honestidad de manera que se logre una administración efectiva. </w:t>
      </w:r>
    </w:p>
    <w:p w14:paraId="1020D1C0" w14:textId="77777777" w:rsidR="006A5195" w:rsidRPr="006A5195" w:rsidRDefault="006A5195" w:rsidP="006A5195">
      <w:pPr>
        <w:numPr>
          <w:ilvl w:val="0"/>
          <w:numId w:val="11"/>
        </w:numPr>
        <w:spacing w:line="360" w:lineRule="auto"/>
        <w:contextualSpacing/>
        <w:jc w:val="both"/>
        <w:rPr>
          <w:rFonts w:ascii="Arial" w:eastAsia="Arial" w:hAnsi="Arial" w:cs="Arial"/>
          <w:sz w:val="24"/>
          <w:szCs w:val="24"/>
          <w:lang w:eastAsia="es-ES" w:bidi="es-ES"/>
        </w:rPr>
      </w:pPr>
      <w:r w:rsidRPr="006A5195">
        <w:rPr>
          <w:rFonts w:ascii="Arial" w:eastAsia="Calibri" w:hAnsi="Arial" w:cs="Arial"/>
          <w:sz w:val="24"/>
          <w:szCs w:val="24"/>
          <w:lang w:val="es-CO"/>
        </w:rPr>
        <w:t xml:space="preserve"> </w:t>
      </w:r>
      <w:r w:rsidRPr="006A5195">
        <w:rPr>
          <w:rFonts w:ascii="Arial" w:eastAsia="Calibri" w:hAnsi="Arial" w:cs="Arial"/>
          <w:b/>
          <w:sz w:val="24"/>
          <w:szCs w:val="24"/>
          <w:lang w:val="es-CO"/>
        </w:rPr>
        <w:t>Desarrollo de Competencias laborales:</w:t>
      </w:r>
      <w:r w:rsidRPr="006A5195">
        <w:rPr>
          <w:rFonts w:ascii="Arial" w:eastAsia="Calibri" w:hAnsi="Arial" w:cs="Arial"/>
          <w:sz w:val="24"/>
          <w:szCs w:val="24"/>
          <w:lang w:val="es-CO"/>
        </w:rPr>
        <w:t xml:space="preserve"> Se define Competencias Laborales como la capacidad de una persona para desempeñar en diferentes contextos y con base en los requerimientos de calidad y resultados las funciones inherentes a un empleo, capacidad que está determinada por los conocimientos, destrezas, </w:t>
      </w:r>
    </w:p>
    <w:p w14:paraId="561B69F9" w14:textId="77777777" w:rsidR="006A5195" w:rsidRPr="006A5195" w:rsidRDefault="006A5195" w:rsidP="006A5195">
      <w:pPr>
        <w:numPr>
          <w:ilvl w:val="0"/>
          <w:numId w:val="11"/>
        </w:numPr>
        <w:spacing w:line="360" w:lineRule="auto"/>
        <w:contextualSpacing/>
        <w:jc w:val="both"/>
        <w:rPr>
          <w:rFonts w:ascii="Arial" w:eastAsia="Arial" w:hAnsi="Arial" w:cs="Arial"/>
          <w:sz w:val="24"/>
          <w:szCs w:val="24"/>
          <w:lang w:eastAsia="es-ES" w:bidi="es-ES"/>
        </w:rPr>
      </w:pPr>
      <w:r w:rsidRPr="006A5195">
        <w:rPr>
          <w:rFonts w:ascii="Arial" w:eastAsia="Calibri" w:hAnsi="Arial" w:cs="Arial"/>
          <w:sz w:val="24"/>
          <w:szCs w:val="24"/>
          <w:lang w:val="es-CO"/>
        </w:rPr>
        <w:t xml:space="preserve"> </w:t>
      </w:r>
      <w:r w:rsidRPr="006A5195">
        <w:rPr>
          <w:rFonts w:ascii="Arial" w:eastAsia="Calibri" w:hAnsi="Arial" w:cs="Arial"/>
          <w:b/>
          <w:sz w:val="24"/>
          <w:szCs w:val="24"/>
          <w:lang w:val="es-CO"/>
        </w:rPr>
        <w:t>Enfoque de la formación basada en Competencias:</w:t>
      </w:r>
      <w:r w:rsidRPr="006A5195">
        <w:rPr>
          <w:rFonts w:ascii="Arial" w:eastAsia="Calibri" w:hAnsi="Arial" w:cs="Arial"/>
          <w:sz w:val="24"/>
          <w:szCs w:val="24"/>
          <w:lang w:val="es-CO"/>
        </w:rPr>
        <w:t xml:space="preserve"> “Se es competente solo si se es capaz de resolver un problema aplicando un saber, con una conducta asociada adecuada y con la ejecución de unos procedimientos requeridos en un contexto específico”.</w:t>
      </w:r>
    </w:p>
    <w:p w14:paraId="74BD4A46" w14:textId="3E2EBD47" w:rsidR="006A5195" w:rsidRPr="006A5195" w:rsidRDefault="006A5195" w:rsidP="002F0C76">
      <w:pPr>
        <w:pStyle w:val="Ttulo2"/>
        <w:rPr>
          <w:lang w:val="es-CO"/>
        </w:rPr>
      </w:pPr>
      <w:bookmarkStart w:id="26" w:name="_Toc62507335"/>
      <w:r w:rsidRPr="006A5195">
        <w:rPr>
          <w:lang w:val="es-CO"/>
        </w:rPr>
        <w:t xml:space="preserve">            </w:t>
      </w:r>
      <w:bookmarkStart w:id="27" w:name="_Toc62744438"/>
      <w:r w:rsidRPr="006A5195">
        <w:rPr>
          <w:lang w:val="es-CO"/>
        </w:rPr>
        <w:t>Pedagógicos</w:t>
      </w:r>
      <w:bookmarkEnd w:id="26"/>
      <w:bookmarkEnd w:id="27"/>
      <w:r w:rsidRPr="006A5195">
        <w:rPr>
          <w:lang w:val="es-CO"/>
        </w:rPr>
        <w:t xml:space="preserve"> </w:t>
      </w:r>
    </w:p>
    <w:p w14:paraId="1CD750F3" w14:textId="77777777" w:rsidR="006A5195" w:rsidRPr="006A5195" w:rsidRDefault="006A5195" w:rsidP="006A5195">
      <w:pPr>
        <w:spacing w:line="360" w:lineRule="auto"/>
        <w:ind w:left="507"/>
        <w:contextualSpacing/>
        <w:rPr>
          <w:rFonts w:ascii="Arial" w:eastAsia="Calibri" w:hAnsi="Arial" w:cs="Arial"/>
          <w:b/>
          <w:bCs/>
          <w:sz w:val="24"/>
          <w:szCs w:val="24"/>
          <w:lang w:val="es-CO"/>
        </w:rPr>
      </w:pPr>
    </w:p>
    <w:p w14:paraId="0B4934F3" w14:textId="77777777" w:rsidR="006A5195" w:rsidRPr="006A5195" w:rsidRDefault="006A5195" w:rsidP="006A5195">
      <w:pPr>
        <w:numPr>
          <w:ilvl w:val="0"/>
          <w:numId w:val="12"/>
        </w:numPr>
        <w:spacing w:line="360" w:lineRule="auto"/>
        <w:contextualSpacing/>
        <w:jc w:val="both"/>
        <w:rPr>
          <w:rFonts w:ascii="Arial" w:eastAsia="Arial" w:hAnsi="Arial" w:cs="Arial"/>
          <w:sz w:val="24"/>
          <w:szCs w:val="24"/>
          <w:lang w:eastAsia="es-ES" w:bidi="es-ES"/>
        </w:rPr>
      </w:pPr>
      <w:r w:rsidRPr="006A5195">
        <w:rPr>
          <w:rFonts w:ascii="Arial" w:eastAsia="Calibri" w:hAnsi="Arial" w:cs="Arial"/>
          <w:sz w:val="24"/>
          <w:szCs w:val="24"/>
          <w:lang w:val="es-CO"/>
        </w:rPr>
        <w:t xml:space="preserve">La Educación Basada en Problemas: Los problemas deben entenderse como una oportunidad para aprender a través de cuestionamientos realizados sobre la realidad laboral cotidiana. En estos casos el servidor desarrolla aspectos como el razonamiento, juicio crítico y la creatividad. </w:t>
      </w:r>
    </w:p>
    <w:p w14:paraId="12810A5F" w14:textId="77777777" w:rsidR="006A5195" w:rsidRPr="006A5195" w:rsidRDefault="006A5195" w:rsidP="006A5195">
      <w:pPr>
        <w:numPr>
          <w:ilvl w:val="0"/>
          <w:numId w:val="12"/>
        </w:numPr>
        <w:spacing w:line="360" w:lineRule="auto"/>
        <w:contextualSpacing/>
        <w:jc w:val="both"/>
        <w:rPr>
          <w:rFonts w:ascii="Arial" w:eastAsia="Arial" w:hAnsi="Arial" w:cs="Arial"/>
          <w:sz w:val="24"/>
          <w:szCs w:val="24"/>
          <w:lang w:eastAsia="es-ES" w:bidi="es-ES"/>
        </w:rPr>
      </w:pPr>
      <w:r w:rsidRPr="006A5195">
        <w:rPr>
          <w:rFonts w:ascii="Arial" w:eastAsia="Calibri" w:hAnsi="Arial" w:cs="Arial"/>
          <w:sz w:val="24"/>
          <w:szCs w:val="24"/>
          <w:lang w:val="es-CO"/>
        </w:rPr>
        <w:t xml:space="preserve"> El Proyecto de Aprendizaje en Equipo: Se plantea con base en el análisis de problemas institucionales o de retos o dificultades para el cumplimiento de metas y resultados institucionales del empleado. </w:t>
      </w:r>
    </w:p>
    <w:p w14:paraId="7B77ABE9" w14:textId="77777777" w:rsidR="006A5195" w:rsidRPr="006A5195" w:rsidRDefault="006A5195" w:rsidP="006A5195">
      <w:pPr>
        <w:numPr>
          <w:ilvl w:val="0"/>
          <w:numId w:val="12"/>
        </w:numPr>
        <w:spacing w:line="360" w:lineRule="auto"/>
        <w:contextualSpacing/>
        <w:jc w:val="both"/>
        <w:rPr>
          <w:rFonts w:ascii="Arial" w:eastAsia="Arial" w:hAnsi="Arial" w:cs="Arial"/>
          <w:sz w:val="24"/>
          <w:szCs w:val="24"/>
          <w:lang w:eastAsia="es-ES" w:bidi="es-ES"/>
        </w:rPr>
      </w:pPr>
      <w:r w:rsidRPr="006A5195">
        <w:rPr>
          <w:rFonts w:ascii="Arial" w:eastAsia="Calibri" w:hAnsi="Arial" w:cs="Arial"/>
          <w:sz w:val="24"/>
          <w:szCs w:val="24"/>
          <w:lang w:val="es-CO"/>
        </w:rPr>
        <w:t>Valoración de los Aprendizajes: Se realiza mediante la ficha de desarrollo individual que recoge todas las evidencias de los procesos de aprendizaje que ha desarrollado el servidor.</w:t>
      </w:r>
    </w:p>
    <w:p w14:paraId="390AFBD6" w14:textId="77777777" w:rsidR="006A5195" w:rsidRPr="006A5195" w:rsidRDefault="006A5195" w:rsidP="006A5195">
      <w:pPr>
        <w:numPr>
          <w:ilvl w:val="0"/>
          <w:numId w:val="12"/>
        </w:numPr>
        <w:spacing w:line="360" w:lineRule="auto"/>
        <w:contextualSpacing/>
        <w:rPr>
          <w:rFonts w:ascii="Arial" w:eastAsia="Arial" w:hAnsi="Arial" w:cs="Arial"/>
          <w:sz w:val="24"/>
          <w:szCs w:val="24"/>
          <w:lang w:eastAsia="es-ES" w:bidi="es-ES"/>
        </w:rPr>
      </w:pPr>
      <w:r w:rsidRPr="006A5195">
        <w:rPr>
          <w:rFonts w:ascii="Arial" w:eastAsia="Calibri" w:hAnsi="Arial" w:cs="Arial"/>
          <w:sz w:val="24"/>
          <w:szCs w:val="24"/>
          <w:lang w:val="es-CO"/>
        </w:rPr>
        <w:t xml:space="preserve"> El objetivo de este instrumento es monitorear el proceso de aprendizaje que desarrolla cada equipo y cada servidor aun cuando no se haya conseguido la resolución del problema eje del proyecto.</w:t>
      </w:r>
    </w:p>
    <w:p w14:paraId="756C13AF" w14:textId="77777777" w:rsidR="006A5195" w:rsidRPr="006A5195" w:rsidRDefault="006A5195" w:rsidP="006A5195">
      <w:pPr>
        <w:spacing w:line="360" w:lineRule="auto"/>
        <w:ind w:left="720"/>
        <w:contextualSpacing/>
        <w:rPr>
          <w:rFonts w:ascii="Arial" w:eastAsia="Arial" w:hAnsi="Arial" w:cs="Arial"/>
          <w:sz w:val="24"/>
          <w:szCs w:val="24"/>
          <w:lang w:eastAsia="es-ES" w:bidi="es-ES"/>
        </w:rPr>
      </w:pPr>
    </w:p>
    <w:p w14:paraId="4E3C23B3" w14:textId="77777777" w:rsidR="006A5195" w:rsidRPr="006A5195" w:rsidRDefault="006A5195" w:rsidP="002F0C76">
      <w:pPr>
        <w:pStyle w:val="Ttulo1"/>
        <w:rPr>
          <w:rFonts w:eastAsia="Calibri Light"/>
          <w:lang w:eastAsia="es-ES" w:bidi="es-ES"/>
        </w:rPr>
      </w:pPr>
      <w:bookmarkStart w:id="28" w:name="_Toc62507336"/>
      <w:bookmarkStart w:id="29" w:name="_Toc62744439"/>
      <w:r w:rsidRPr="006A5195">
        <w:rPr>
          <w:rFonts w:eastAsia="Calibri Light"/>
          <w:lang w:eastAsia="es-ES" w:bidi="es-ES"/>
        </w:rPr>
        <w:lastRenderedPageBreak/>
        <w:t>PROGRAMA DE INDUCCION Y REINDUCCION</w:t>
      </w:r>
      <w:bookmarkEnd w:id="28"/>
      <w:bookmarkEnd w:id="29"/>
    </w:p>
    <w:p w14:paraId="74325F11" w14:textId="77777777" w:rsidR="006A5195" w:rsidRPr="006A5195" w:rsidRDefault="006A5195" w:rsidP="006A5195">
      <w:pPr>
        <w:widowControl w:val="0"/>
        <w:autoSpaceDE w:val="0"/>
        <w:autoSpaceDN w:val="0"/>
        <w:spacing w:before="35" w:after="0" w:line="240" w:lineRule="auto"/>
        <w:ind w:left="1352" w:right="797"/>
        <w:outlineLvl w:val="0"/>
        <w:rPr>
          <w:rFonts w:ascii="Arial" w:eastAsia="Calibri Light" w:hAnsi="Arial" w:cs="Arial"/>
          <w:b/>
          <w:bCs/>
          <w:sz w:val="24"/>
          <w:szCs w:val="24"/>
          <w:lang w:eastAsia="es-ES" w:bidi="es-ES"/>
        </w:rPr>
      </w:pPr>
    </w:p>
    <w:p w14:paraId="4B761599" w14:textId="77777777" w:rsidR="006A5195" w:rsidRPr="006A5195" w:rsidRDefault="006A5195" w:rsidP="006A5195">
      <w:pPr>
        <w:spacing w:line="360" w:lineRule="auto"/>
        <w:jc w:val="both"/>
        <w:rPr>
          <w:rFonts w:ascii="Arial" w:hAnsi="Arial" w:cs="Arial"/>
          <w:sz w:val="24"/>
          <w:szCs w:val="24"/>
        </w:rPr>
      </w:pPr>
      <w:r w:rsidRPr="006A5195">
        <w:rPr>
          <w:rFonts w:ascii="Arial" w:hAnsi="Arial" w:cs="Arial"/>
          <w:sz w:val="24"/>
          <w:szCs w:val="24"/>
        </w:rPr>
        <w:t>Los programas de inducción y reinducción, de acuerdo con lo señalado en el Decreto 1567 de 1998, se definen como: “procesos de formación y capacitación dirigidos a facilitar y a fortalecer la integración del empleado a la cultura organizacional, a desarrollar en éste habilidades gerenciales y de servicio público y suministrarle información necesaria para el mejor conocimiento de la función pública y de la entidad, estimulando el aprendizaje y el desarrollo individual y organizacional, en un contexto metodológico flexible, integral, práctico y participativo”. El Departamento Administrativo de la Función Pública, la cual contiene lineamientos que benefician a los servidores públicos, para el acceso a los programas de educación para el trabajo y el desarrollo humano, entrenamiento en el puesto de trabajo, inducción y reinducción.</w:t>
      </w:r>
    </w:p>
    <w:p w14:paraId="0C276354" w14:textId="77777777" w:rsidR="006A5195" w:rsidRPr="006A5195" w:rsidRDefault="006A5195" w:rsidP="006A5195">
      <w:pPr>
        <w:spacing w:line="360" w:lineRule="auto"/>
        <w:jc w:val="both"/>
        <w:rPr>
          <w:rFonts w:ascii="Arial" w:hAnsi="Arial" w:cs="Arial"/>
          <w:sz w:val="24"/>
          <w:szCs w:val="24"/>
        </w:rPr>
      </w:pPr>
      <w:r w:rsidRPr="006A5195">
        <w:rPr>
          <w:rFonts w:ascii="Arial" w:hAnsi="Arial" w:cs="Arial"/>
          <w:sz w:val="24"/>
          <w:szCs w:val="24"/>
        </w:rPr>
        <w:t>Por lo tanto, los programas de capacitación que se desarrollan a través de los Planes Institucionales de Capacitación deben ser formulados anualmente por las entidades regidas por la Ley 909 de 2004, y deben incluir obligatoriamente programas de inducción y de reinducción, en los términos señalados en las normas vigentes.</w:t>
      </w:r>
    </w:p>
    <w:p w14:paraId="5E1A51B3" w14:textId="647564D0" w:rsidR="006A5195" w:rsidRPr="006A5195" w:rsidRDefault="006A5195" w:rsidP="002F0C76">
      <w:pPr>
        <w:pStyle w:val="Ttulo2"/>
        <w:rPr>
          <w:rFonts w:eastAsia="Arial"/>
          <w:lang w:eastAsia="es-ES" w:bidi="es-ES"/>
        </w:rPr>
      </w:pPr>
      <w:bookmarkStart w:id="30" w:name="_Toc62507337"/>
      <w:bookmarkStart w:id="31" w:name="_Toc62744440"/>
      <w:r w:rsidRPr="006A5195">
        <w:rPr>
          <w:rFonts w:eastAsia="Arial"/>
          <w:lang w:eastAsia="es-ES" w:bidi="es-ES"/>
        </w:rPr>
        <w:t>Inducción</w:t>
      </w:r>
      <w:bookmarkEnd w:id="30"/>
      <w:bookmarkEnd w:id="31"/>
      <w:r w:rsidRPr="006A5195">
        <w:rPr>
          <w:rFonts w:eastAsia="Arial"/>
          <w:lang w:eastAsia="es-ES" w:bidi="es-ES"/>
        </w:rPr>
        <w:t xml:space="preserve"> </w:t>
      </w:r>
    </w:p>
    <w:p w14:paraId="32BD251B" w14:textId="77777777" w:rsidR="006A5195" w:rsidRPr="006A5195" w:rsidRDefault="006A5195" w:rsidP="006A5195">
      <w:pPr>
        <w:spacing w:line="360" w:lineRule="auto"/>
        <w:jc w:val="both"/>
        <w:rPr>
          <w:rFonts w:ascii="Arial" w:hAnsi="Arial" w:cs="Arial"/>
          <w:sz w:val="24"/>
          <w:szCs w:val="24"/>
        </w:rPr>
      </w:pPr>
      <w:r w:rsidRPr="006A5195">
        <w:rPr>
          <w:rFonts w:ascii="Arial" w:hAnsi="Arial" w:cs="Arial"/>
          <w:sz w:val="24"/>
          <w:szCs w:val="24"/>
        </w:rPr>
        <w:t>El programa de inducción se deberá desarrollar cada vez que se vinculen funcionarios nuevos a la planta de personal de la Entidad y responderá al cronograma que se establezca para tal fin.</w:t>
      </w:r>
    </w:p>
    <w:p w14:paraId="1D4557ED" w14:textId="77777777" w:rsidR="006A5195" w:rsidRPr="006A5195" w:rsidRDefault="006A5195" w:rsidP="006A5195">
      <w:pPr>
        <w:spacing w:line="360" w:lineRule="auto"/>
        <w:jc w:val="both"/>
        <w:rPr>
          <w:rFonts w:ascii="Arial" w:hAnsi="Arial" w:cs="Arial"/>
          <w:sz w:val="24"/>
          <w:szCs w:val="24"/>
        </w:rPr>
      </w:pPr>
      <w:r w:rsidRPr="006A5195">
        <w:rPr>
          <w:rFonts w:ascii="Arial" w:hAnsi="Arial" w:cs="Arial"/>
          <w:sz w:val="24"/>
          <w:szCs w:val="24"/>
        </w:rPr>
        <w:t>El programa de inducción tiene por objeto iniciar al funcionario en su integración a la cultura organizacional, al sistema de valores de la entidad, familiarizarlo con el servicio público, instruirlo acerca de la misión, visión y objetivos institucionales, a suministrarle la información necesaria para el conocimiento de las funciones que se desarrollan y crear sentido de pertenencia hacia la Personería municipal de Bucaramanga.</w:t>
      </w:r>
    </w:p>
    <w:p w14:paraId="084ACDC8" w14:textId="77777777" w:rsidR="006A5195" w:rsidRPr="006A5195" w:rsidRDefault="006A5195" w:rsidP="002F0C76">
      <w:pPr>
        <w:pStyle w:val="Ttulo2"/>
        <w:rPr>
          <w:lang w:val="es-CO"/>
        </w:rPr>
      </w:pPr>
      <w:r w:rsidRPr="006A5195">
        <w:rPr>
          <w:lang w:val="es-CO"/>
        </w:rPr>
        <w:t xml:space="preserve"> </w:t>
      </w:r>
      <w:bookmarkStart w:id="32" w:name="_Toc62507338"/>
      <w:bookmarkStart w:id="33" w:name="_Toc62744441"/>
      <w:r w:rsidRPr="006A5195">
        <w:rPr>
          <w:lang w:val="es-CO"/>
        </w:rPr>
        <w:t>Reinducción</w:t>
      </w:r>
      <w:bookmarkEnd w:id="32"/>
      <w:bookmarkEnd w:id="33"/>
      <w:r w:rsidRPr="006A5195">
        <w:rPr>
          <w:lang w:val="es-CO"/>
        </w:rPr>
        <w:t xml:space="preserve"> </w:t>
      </w:r>
    </w:p>
    <w:p w14:paraId="38C52B5A" w14:textId="77777777" w:rsidR="006A5195" w:rsidRPr="006A5195" w:rsidRDefault="006A5195" w:rsidP="006A5195">
      <w:pPr>
        <w:spacing w:line="360" w:lineRule="auto"/>
        <w:jc w:val="both"/>
        <w:rPr>
          <w:rFonts w:ascii="Arial" w:hAnsi="Arial" w:cs="Arial"/>
          <w:sz w:val="24"/>
          <w:szCs w:val="24"/>
        </w:rPr>
      </w:pPr>
      <w:r w:rsidRPr="006A5195">
        <w:rPr>
          <w:rFonts w:ascii="Arial" w:hAnsi="Arial" w:cs="Arial"/>
          <w:sz w:val="24"/>
          <w:szCs w:val="24"/>
        </w:rPr>
        <w:t>El programa de Reinducción está dirigido a reorientar la integración del servidor a la cultura organizacional en virtud de los cambios producidos en la entidad, fortaleciendo su sentido de pertenencia e identidad.</w:t>
      </w:r>
    </w:p>
    <w:p w14:paraId="7F1CF049" w14:textId="77777777" w:rsidR="006A5195" w:rsidRPr="006A5195" w:rsidRDefault="006A5195" w:rsidP="006A5195">
      <w:pPr>
        <w:spacing w:line="360" w:lineRule="auto"/>
        <w:jc w:val="both"/>
        <w:rPr>
          <w:rFonts w:ascii="Arial" w:hAnsi="Arial" w:cs="Arial"/>
          <w:sz w:val="24"/>
          <w:szCs w:val="24"/>
        </w:rPr>
      </w:pPr>
      <w:r w:rsidRPr="006A5195">
        <w:rPr>
          <w:rFonts w:ascii="Arial" w:hAnsi="Arial" w:cs="Arial"/>
          <w:sz w:val="24"/>
          <w:szCs w:val="24"/>
        </w:rPr>
        <w:lastRenderedPageBreak/>
        <w:t>La reinducción se impartirá a todos los empleados por lo menos cada dos años de conformidad con lo determinado en la normativa que lo rige, a través de la presentación por parte del directivo o servidores competentes, de los planes y proyectos a desarrollar, las estrategias y objetivos de cada una de las áreas, así como los lineamientos generales de la entidad.</w:t>
      </w:r>
    </w:p>
    <w:p w14:paraId="143B237F" w14:textId="77777777" w:rsidR="006A5195" w:rsidRPr="006A5195" w:rsidRDefault="006A5195" w:rsidP="002F0C76">
      <w:pPr>
        <w:pStyle w:val="Ttulo1"/>
        <w:rPr>
          <w:rFonts w:eastAsia="Calibri Light"/>
          <w:lang w:eastAsia="es-ES" w:bidi="es-ES"/>
        </w:rPr>
      </w:pPr>
      <w:bookmarkStart w:id="34" w:name="_Toc62507339"/>
      <w:bookmarkStart w:id="35" w:name="_Toc62744442"/>
      <w:r w:rsidRPr="006A5195">
        <w:rPr>
          <w:rFonts w:eastAsia="Calibri Light"/>
          <w:lang w:eastAsia="es-ES" w:bidi="es-ES"/>
        </w:rPr>
        <w:t>BENEFICIARIOS</w:t>
      </w:r>
      <w:bookmarkEnd w:id="34"/>
      <w:bookmarkEnd w:id="35"/>
    </w:p>
    <w:p w14:paraId="3BCD8618" w14:textId="77777777" w:rsidR="006A5195" w:rsidRPr="006A5195" w:rsidRDefault="006A5195" w:rsidP="006A5195">
      <w:pPr>
        <w:spacing w:line="360" w:lineRule="auto"/>
        <w:jc w:val="both"/>
        <w:rPr>
          <w:rFonts w:ascii="Arial" w:hAnsi="Arial" w:cs="Arial"/>
          <w:sz w:val="24"/>
          <w:szCs w:val="24"/>
        </w:rPr>
      </w:pPr>
      <w:r w:rsidRPr="006A5195">
        <w:rPr>
          <w:rFonts w:ascii="Arial" w:hAnsi="Arial" w:cs="Arial"/>
          <w:sz w:val="24"/>
          <w:szCs w:val="24"/>
        </w:rPr>
        <w:t>Serán beneficiarios de las políticas, planes y programas de formación y capacitación, los funcionarios de la planta del personal de la Personería de Bucaramanga.</w:t>
      </w:r>
    </w:p>
    <w:p w14:paraId="569E2115" w14:textId="77777777" w:rsidR="006A5195" w:rsidRPr="006A5195" w:rsidRDefault="006A5195" w:rsidP="002F0C76">
      <w:pPr>
        <w:pStyle w:val="Ttulo1"/>
        <w:rPr>
          <w:rFonts w:eastAsia="Calibri Light"/>
          <w:lang w:eastAsia="es-ES" w:bidi="es-ES"/>
        </w:rPr>
      </w:pPr>
      <w:bookmarkStart w:id="36" w:name="_Toc62507340"/>
      <w:bookmarkStart w:id="37" w:name="_Toc62744443"/>
      <w:r w:rsidRPr="006A5195">
        <w:rPr>
          <w:rFonts w:eastAsia="Calibri Light"/>
          <w:lang w:eastAsia="es-ES" w:bidi="es-ES"/>
        </w:rPr>
        <w:t>POLÍTICAS Y LINEAMIENTOS</w:t>
      </w:r>
      <w:bookmarkEnd w:id="36"/>
      <w:bookmarkEnd w:id="37"/>
    </w:p>
    <w:p w14:paraId="0B67FEB8" w14:textId="77777777" w:rsidR="006A5195" w:rsidRPr="006A5195" w:rsidRDefault="006A5195" w:rsidP="006A5195">
      <w:pPr>
        <w:widowControl w:val="0"/>
        <w:autoSpaceDE w:val="0"/>
        <w:autoSpaceDN w:val="0"/>
        <w:spacing w:before="35" w:after="0" w:line="240" w:lineRule="auto"/>
        <w:ind w:left="462" w:right="797"/>
        <w:outlineLvl w:val="0"/>
        <w:rPr>
          <w:rFonts w:ascii="Arial" w:eastAsia="Calibri Light" w:hAnsi="Arial" w:cs="Arial"/>
          <w:b/>
          <w:bCs/>
          <w:sz w:val="24"/>
          <w:szCs w:val="24"/>
          <w:lang w:eastAsia="es-ES" w:bidi="es-ES"/>
        </w:rPr>
      </w:pPr>
    </w:p>
    <w:p w14:paraId="2FA39563" w14:textId="77777777" w:rsidR="006A5195" w:rsidRPr="006A5195" w:rsidRDefault="006A5195" w:rsidP="006A5195">
      <w:pPr>
        <w:spacing w:line="360" w:lineRule="auto"/>
        <w:jc w:val="both"/>
        <w:rPr>
          <w:rFonts w:ascii="Arial" w:hAnsi="Arial" w:cs="Arial"/>
          <w:sz w:val="24"/>
          <w:szCs w:val="24"/>
        </w:rPr>
      </w:pPr>
      <w:r w:rsidRPr="006A5195">
        <w:rPr>
          <w:rFonts w:ascii="Arial" w:hAnsi="Arial" w:cs="Arial"/>
          <w:sz w:val="24"/>
          <w:szCs w:val="24"/>
        </w:rPr>
        <w:t>La política establecida dentro del plan de capacitación para la vigencia 2021 está en</w:t>
      </w:r>
      <w:r w:rsidRPr="006A5195">
        <w:rPr>
          <w:rFonts w:ascii="Arial" w:hAnsi="Arial" w:cs="Arial"/>
          <w:spacing w:val="-8"/>
          <w:sz w:val="24"/>
          <w:szCs w:val="24"/>
        </w:rPr>
        <w:t xml:space="preserve"> </w:t>
      </w:r>
      <w:r w:rsidRPr="006A5195">
        <w:rPr>
          <w:rFonts w:ascii="Arial" w:hAnsi="Arial" w:cs="Arial"/>
          <w:sz w:val="24"/>
          <w:szCs w:val="24"/>
        </w:rPr>
        <w:t>formar,</w:t>
      </w:r>
      <w:r w:rsidRPr="006A5195">
        <w:rPr>
          <w:rFonts w:ascii="Arial" w:hAnsi="Arial" w:cs="Arial"/>
          <w:spacing w:val="-8"/>
          <w:sz w:val="24"/>
          <w:szCs w:val="24"/>
        </w:rPr>
        <w:t xml:space="preserve"> </w:t>
      </w:r>
      <w:r w:rsidRPr="006A5195">
        <w:rPr>
          <w:rFonts w:ascii="Arial" w:hAnsi="Arial" w:cs="Arial"/>
          <w:sz w:val="24"/>
          <w:szCs w:val="24"/>
        </w:rPr>
        <w:t>capacitar</w:t>
      </w:r>
      <w:r w:rsidRPr="006A5195">
        <w:rPr>
          <w:rFonts w:ascii="Arial" w:hAnsi="Arial" w:cs="Arial"/>
          <w:spacing w:val="-10"/>
          <w:sz w:val="24"/>
          <w:szCs w:val="24"/>
        </w:rPr>
        <w:t xml:space="preserve"> </w:t>
      </w:r>
      <w:r w:rsidRPr="006A5195">
        <w:rPr>
          <w:rFonts w:ascii="Arial" w:hAnsi="Arial" w:cs="Arial"/>
          <w:sz w:val="24"/>
          <w:szCs w:val="24"/>
        </w:rPr>
        <w:t>y</w:t>
      </w:r>
      <w:r w:rsidRPr="006A5195">
        <w:rPr>
          <w:rFonts w:ascii="Arial" w:hAnsi="Arial" w:cs="Arial"/>
          <w:spacing w:val="-13"/>
          <w:sz w:val="24"/>
          <w:szCs w:val="24"/>
        </w:rPr>
        <w:t xml:space="preserve"> </w:t>
      </w:r>
      <w:r w:rsidRPr="006A5195">
        <w:rPr>
          <w:rFonts w:ascii="Arial" w:hAnsi="Arial" w:cs="Arial"/>
          <w:sz w:val="24"/>
          <w:szCs w:val="24"/>
        </w:rPr>
        <w:t>actualizar</w:t>
      </w:r>
      <w:r w:rsidRPr="006A5195">
        <w:rPr>
          <w:rFonts w:ascii="Arial" w:hAnsi="Arial" w:cs="Arial"/>
          <w:spacing w:val="-11"/>
          <w:sz w:val="24"/>
          <w:szCs w:val="24"/>
        </w:rPr>
        <w:t xml:space="preserve"> </w:t>
      </w:r>
      <w:r w:rsidRPr="006A5195">
        <w:rPr>
          <w:rFonts w:ascii="Arial" w:hAnsi="Arial" w:cs="Arial"/>
          <w:sz w:val="24"/>
          <w:szCs w:val="24"/>
        </w:rPr>
        <w:t>a</w:t>
      </w:r>
      <w:r w:rsidRPr="006A5195">
        <w:rPr>
          <w:rFonts w:ascii="Arial" w:hAnsi="Arial" w:cs="Arial"/>
          <w:spacing w:val="-8"/>
          <w:sz w:val="24"/>
          <w:szCs w:val="24"/>
        </w:rPr>
        <w:t xml:space="preserve"> </w:t>
      </w:r>
      <w:r w:rsidRPr="006A5195">
        <w:rPr>
          <w:rFonts w:ascii="Arial" w:hAnsi="Arial" w:cs="Arial"/>
          <w:sz w:val="24"/>
          <w:szCs w:val="24"/>
        </w:rPr>
        <w:t>los</w:t>
      </w:r>
      <w:r w:rsidRPr="006A5195">
        <w:rPr>
          <w:rFonts w:ascii="Arial" w:hAnsi="Arial" w:cs="Arial"/>
          <w:spacing w:val="-10"/>
          <w:sz w:val="24"/>
          <w:szCs w:val="24"/>
        </w:rPr>
        <w:t xml:space="preserve"> </w:t>
      </w:r>
      <w:r w:rsidRPr="006A5195">
        <w:rPr>
          <w:rFonts w:ascii="Arial" w:hAnsi="Arial" w:cs="Arial"/>
          <w:sz w:val="24"/>
          <w:szCs w:val="24"/>
        </w:rPr>
        <w:t>funcionarios</w:t>
      </w:r>
      <w:r w:rsidRPr="006A5195">
        <w:rPr>
          <w:rFonts w:ascii="Arial" w:hAnsi="Arial" w:cs="Arial"/>
          <w:spacing w:val="-8"/>
          <w:sz w:val="24"/>
          <w:szCs w:val="24"/>
        </w:rPr>
        <w:t xml:space="preserve"> </w:t>
      </w:r>
      <w:r w:rsidRPr="006A5195">
        <w:rPr>
          <w:rFonts w:ascii="Arial" w:hAnsi="Arial" w:cs="Arial"/>
          <w:sz w:val="24"/>
          <w:szCs w:val="24"/>
        </w:rPr>
        <w:t>en</w:t>
      </w:r>
      <w:r w:rsidRPr="006A5195">
        <w:rPr>
          <w:rFonts w:ascii="Arial" w:hAnsi="Arial" w:cs="Arial"/>
          <w:spacing w:val="-11"/>
          <w:sz w:val="24"/>
          <w:szCs w:val="24"/>
        </w:rPr>
        <w:t xml:space="preserve"> </w:t>
      </w:r>
      <w:r w:rsidRPr="006A5195">
        <w:rPr>
          <w:rFonts w:ascii="Arial" w:hAnsi="Arial" w:cs="Arial"/>
          <w:sz w:val="24"/>
          <w:szCs w:val="24"/>
        </w:rPr>
        <w:t>los</w:t>
      </w:r>
      <w:r w:rsidRPr="006A5195">
        <w:rPr>
          <w:rFonts w:ascii="Arial" w:hAnsi="Arial" w:cs="Arial"/>
          <w:spacing w:val="-10"/>
          <w:sz w:val="24"/>
          <w:szCs w:val="24"/>
        </w:rPr>
        <w:t xml:space="preserve"> </w:t>
      </w:r>
      <w:r w:rsidRPr="006A5195">
        <w:rPr>
          <w:rFonts w:ascii="Arial" w:hAnsi="Arial" w:cs="Arial"/>
          <w:sz w:val="24"/>
          <w:szCs w:val="24"/>
        </w:rPr>
        <w:t>temas</w:t>
      </w:r>
      <w:r w:rsidRPr="006A5195">
        <w:rPr>
          <w:rFonts w:ascii="Arial" w:hAnsi="Arial" w:cs="Arial"/>
          <w:spacing w:val="-4"/>
          <w:sz w:val="24"/>
          <w:szCs w:val="24"/>
        </w:rPr>
        <w:t xml:space="preserve"> </w:t>
      </w:r>
      <w:r w:rsidRPr="006A5195">
        <w:rPr>
          <w:rFonts w:ascii="Arial" w:hAnsi="Arial" w:cs="Arial"/>
          <w:sz w:val="24"/>
          <w:szCs w:val="24"/>
        </w:rPr>
        <w:t>solicitados</w:t>
      </w:r>
      <w:r w:rsidRPr="006A5195">
        <w:rPr>
          <w:rFonts w:ascii="Arial" w:hAnsi="Arial" w:cs="Arial"/>
          <w:spacing w:val="-11"/>
          <w:sz w:val="24"/>
          <w:szCs w:val="24"/>
        </w:rPr>
        <w:t xml:space="preserve"> </w:t>
      </w:r>
      <w:r w:rsidRPr="006A5195">
        <w:rPr>
          <w:rFonts w:ascii="Arial" w:hAnsi="Arial" w:cs="Arial"/>
          <w:sz w:val="24"/>
          <w:szCs w:val="24"/>
        </w:rPr>
        <w:t>por</w:t>
      </w:r>
      <w:r w:rsidRPr="006A5195">
        <w:rPr>
          <w:rFonts w:ascii="Arial" w:hAnsi="Arial" w:cs="Arial"/>
          <w:spacing w:val="-11"/>
          <w:sz w:val="24"/>
          <w:szCs w:val="24"/>
        </w:rPr>
        <w:t xml:space="preserve"> </w:t>
      </w:r>
      <w:r w:rsidRPr="006A5195">
        <w:rPr>
          <w:rFonts w:ascii="Arial" w:hAnsi="Arial" w:cs="Arial"/>
          <w:sz w:val="24"/>
          <w:szCs w:val="24"/>
        </w:rPr>
        <w:t>ellos mismos, y las demás que surjan dentro de la vigencia en convenio con entidades del estado y las diferentes</w:t>
      </w:r>
      <w:r w:rsidRPr="006A5195">
        <w:rPr>
          <w:rFonts w:ascii="Arial" w:hAnsi="Arial" w:cs="Arial"/>
          <w:spacing w:val="-7"/>
          <w:sz w:val="24"/>
          <w:szCs w:val="24"/>
        </w:rPr>
        <w:t xml:space="preserve"> </w:t>
      </w:r>
      <w:r w:rsidRPr="006A5195">
        <w:rPr>
          <w:rFonts w:ascii="Arial" w:hAnsi="Arial" w:cs="Arial"/>
          <w:sz w:val="24"/>
          <w:szCs w:val="24"/>
        </w:rPr>
        <w:t>universidades.</w:t>
      </w:r>
    </w:p>
    <w:p w14:paraId="31A6C7D0" w14:textId="77777777" w:rsidR="006A5195" w:rsidRPr="006A5195" w:rsidRDefault="006A5195" w:rsidP="006A5195">
      <w:pPr>
        <w:spacing w:line="360" w:lineRule="auto"/>
        <w:jc w:val="both"/>
      </w:pPr>
      <w:r w:rsidRPr="006A5195">
        <w:rPr>
          <w:rFonts w:ascii="Arial" w:hAnsi="Arial" w:cs="Arial"/>
          <w:sz w:val="24"/>
          <w:szCs w:val="24"/>
        </w:rPr>
        <w:t>El</w:t>
      </w:r>
      <w:r w:rsidRPr="006A5195">
        <w:rPr>
          <w:rFonts w:ascii="Arial" w:hAnsi="Arial" w:cs="Arial"/>
          <w:spacing w:val="-11"/>
          <w:sz w:val="24"/>
          <w:szCs w:val="24"/>
        </w:rPr>
        <w:t xml:space="preserve"> </w:t>
      </w:r>
      <w:r w:rsidRPr="006A5195">
        <w:rPr>
          <w:rFonts w:ascii="Arial" w:hAnsi="Arial" w:cs="Arial"/>
          <w:sz w:val="24"/>
          <w:szCs w:val="24"/>
        </w:rPr>
        <w:t>plan</w:t>
      </w:r>
      <w:r w:rsidRPr="006A5195">
        <w:rPr>
          <w:rFonts w:ascii="Arial" w:hAnsi="Arial" w:cs="Arial"/>
          <w:spacing w:val="-10"/>
          <w:sz w:val="24"/>
          <w:szCs w:val="24"/>
        </w:rPr>
        <w:t xml:space="preserve"> </w:t>
      </w:r>
      <w:r w:rsidRPr="006A5195">
        <w:rPr>
          <w:rFonts w:ascii="Arial" w:hAnsi="Arial" w:cs="Arial"/>
          <w:sz w:val="24"/>
          <w:szCs w:val="24"/>
        </w:rPr>
        <w:t>de</w:t>
      </w:r>
      <w:r w:rsidRPr="006A5195">
        <w:rPr>
          <w:rFonts w:ascii="Arial" w:hAnsi="Arial" w:cs="Arial"/>
          <w:spacing w:val="-8"/>
          <w:sz w:val="24"/>
          <w:szCs w:val="24"/>
        </w:rPr>
        <w:t xml:space="preserve"> </w:t>
      </w:r>
      <w:r w:rsidRPr="006A5195">
        <w:rPr>
          <w:rFonts w:ascii="Arial" w:hAnsi="Arial" w:cs="Arial"/>
          <w:sz w:val="24"/>
          <w:szCs w:val="24"/>
        </w:rPr>
        <w:t>capacitación</w:t>
      </w:r>
      <w:r w:rsidRPr="006A5195">
        <w:rPr>
          <w:rFonts w:ascii="Arial" w:hAnsi="Arial" w:cs="Arial"/>
          <w:spacing w:val="-11"/>
          <w:sz w:val="24"/>
          <w:szCs w:val="24"/>
        </w:rPr>
        <w:t xml:space="preserve"> </w:t>
      </w:r>
      <w:r w:rsidRPr="006A5195">
        <w:rPr>
          <w:rFonts w:ascii="Arial" w:hAnsi="Arial" w:cs="Arial"/>
          <w:sz w:val="24"/>
          <w:szCs w:val="24"/>
        </w:rPr>
        <w:t>se</w:t>
      </w:r>
      <w:r w:rsidRPr="006A5195">
        <w:rPr>
          <w:rFonts w:ascii="Arial" w:hAnsi="Arial" w:cs="Arial"/>
          <w:spacing w:val="-11"/>
          <w:sz w:val="24"/>
          <w:szCs w:val="24"/>
        </w:rPr>
        <w:t xml:space="preserve"> </w:t>
      </w:r>
      <w:r w:rsidRPr="006A5195">
        <w:rPr>
          <w:rFonts w:ascii="Arial" w:hAnsi="Arial" w:cs="Arial"/>
          <w:sz w:val="24"/>
          <w:szCs w:val="24"/>
        </w:rPr>
        <w:t>orienta</w:t>
      </w:r>
      <w:r w:rsidRPr="006A5195">
        <w:rPr>
          <w:rFonts w:ascii="Arial" w:hAnsi="Arial" w:cs="Arial"/>
          <w:spacing w:val="-10"/>
          <w:sz w:val="24"/>
          <w:szCs w:val="24"/>
        </w:rPr>
        <w:t xml:space="preserve"> </w:t>
      </w:r>
      <w:r w:rsidRPr="006A5195">
        <w:rPr>
          <w:rFonts w:ascii="Arial" w:hAnsi="Arial" w:cs="Arial"/>
          <w:sz w:val="24"/>
          <w:szCs w:val="24"/>
        </w:rPr>
        <w:t>hacia</w:t>
      </w:r>
      <w:r w:rsidRPr="006A5195">
        <w:rPr>
          <w:rFonts w:ascii="Arial" w:hAnsi="Arial" w:cs="Arial"/>
          <w:spacing w:val="-11"/>
          <w:sz w:val="24"/>
          <w:szCs w:val="24"/>
        </w:rPr>
        <w:t xml:space="preserve"> </w:t>
      </w:r>
      <w:r w:rsidRPr="006A5195">
        <w:rPr>
          <w:rFonts w:ascii="Arial" w:hAnsi="Arial" w:cs="Arial"/>
          <w:sz w:val="24"/>
          <w:szCs w:val="24"/>
        </w:rPr>
        <w:t>el</w:t>
      </w:r>
      <w:r w:rsidRPr="006A5195">
        <w:rPr>
          <w:rFonts w:ascii="Arial" w:hAnsi="Arial" w:cs="Arial"/>
          <w:spacing w:val="-12"/>
          <w:sz w:val="24"/>
          <w:szCs w:val="24"/>
        </w:rPr>
        <w:t xml:space="preserve"> </w:t>
      </w:r>
      <w:r w:rsidRPr="006A5195">
        <w:rPr>
          <w:rFonts w:ascii="Arial" w:hAnsi="Arial" w:cs="Arial"/>
          <w:sz w:val="24"/>
          <w:szCs w:val="24"/>
        </w:rPr>
        <w:t>mejoramiento</w:t>
      </w:r>
      <w:r w:rsidRPr="006A5195">
        <w:rPr>
          <w:rFonts w:ascii="Arial" w:hAnsi="Arial" w:cs="Arial"/>
          <w:spacing w:val="-11"/>
          <w:sz w:val="24"/>
          <w:szCs w:val="24"/>
        </w:rPr>
        <w:t xml:space="preserve"> </w:t>
      </w:r>
      <w:r w:rsidRPr="006A5195">
        <w:rPr>
          <w:rFonts w:ascii="Arial" w:hAnsi="Arial" w:cs="Arial"/>
          <w:sz w:val="24"/>
          <w:szCs w:val="24"/>
        </w:rPr>
        <w:t>continuo</w:t>
      </w:r>
      <w:r w:rsidRPr="006A5195">
        <w:rPr>
          <w:rFonts w:ascii="Arial" w:hAnsi="Arial" w:cs="Arial"/>
          <w:spacing w:val="-8"/>
          <w:sz w:val="24"/>
          <w:szCs w:val="24"/>
        </w:rPr>
        <w:t xml:space="preserve"> </w:t>
      </w:r>
      <w:r w:rsidRPr="006A5195">
        <w:rPr>
          <w:rFonts w:ascii="Arial" w:hAnsi="Arial" w:cs="Arial"/>
          <w:sz w:val="24"/>
          <w:szCs w:val="24"/>
        </w:rPr>
        <w:t>de</w:t>
      </w:r>
      <w:r w:rsidRPr="006A5195">
        <w:rPr>
          <w:rFonts w:ascii="Arial" w:hAnsi="Arial" w:cs="Arial"/>
          <w:spacing w:val="-11"/>
          <w:sz w:val="24"/>
          <w:szCs w:val="24"/>
        </w:rPr>
        <w:t xml:space="preserve"> </w:t>
      </w:r>
      <w:r w:rsidRPr="006A5195">
        <w:rPr>
          <w:rFonts w:ascii="Arial" w:hAnsi="Arial" w:cs="Arial"/>
          <w:sz w:val="24"/>
          <w:szCs w:val="24"/>
        </w:rPr>
        <w:t>la</w:t>
      </w:r>
      <w:r w:rsidRPr="006A5195">
        <w:rPr>
          <w:rFonts w:ascii="Arial" w:hAnsi="Arial" w:cs="Arial"/>
          <w:spacing w:val="-9"/>
          <w:sz w:val="24"/>
          <w:szCs w:val="24"/>
        </w:rPr>
        <w:t xml:space="preserve"> </w:t>
      </w:r>
      <w:r w:rsidRPr="006A5195">
        <w:rPr>
          <w:rFonts w:ascii="Arial" w:hAnsi="Arial" w:cs="Arial"/>
          <w:sz w:val="24"/>
          <w:szCs w:val="24"/>
        </w:rPr>
        <w:t>entidad,</w:t>
      </w:r>
      <w:r w:rsidRPr="006A5195">
        <w:rPr>
          <w:rFonts w:ascii="Arial" w:hAnsi="Arial" w:cs="Arial"/>
          <w:spacing w:val="-10"/>
          <w:sz w:val="24"/>
          <w:szCs w:val="24"/>
        </w:rPr>
        <w:t xml:space="preserve"> </w:t>
      </w:r>
      <w:r w:rsidRPr="006A5195">
        <w:rPr>
          <w:rFonts w:ascii="Arial" w:hAnsi="Arial" w:cs="Arial"/>
          <w:sz w:val="24"/>
          <w:szCs w:val="24"/>
        </w:rPr>
        <w:t>con el fin de generar un desarrollo y eficiencia administrativa en el desempeño de sus funciones, cumpliendo con la misión y visión que rigen la Personería de Bucaramanga</w:t>
      </w:r>
      <w:r w:rsidRPr="006A5195">
        <w:t>.</w:t>
      </w:r>
    </w:p>
    <w:p w14:paraId="664C5006" w14:textId="77777777" w:rsidR="006A5195" w:rsidRPr="006A5195" w:rsidRDefault="006A5195" w:rsidP="006A5195">
      <w:pPr>
        <w:spacing w:line="360" w:lineRule="auto"/>
        <w:jc w:val="both"/>
        <w:rPr>
          <w:sz w:val="18"/>
        </w:rPr>
      </w:pPr>
    </w:p>
    <w:p w14:paraId="18A6F1BD" w14:textId="77777777" w:rsidR="006A5195" w:rsidRPr="006A5195" w:rsidRDefault="006A5195" w:rsidP="002F0C76">
      <w:pPr>
        <w:pStyle w:val="Ttulo1"/>
        <w:rPr>
          <w:rFonts w:eastAsia="Arial"/>
          <w:lang w:eastAsia="es-ES" w:bidi="es-ES"/>
        </w:rPr>
      </w:pPr>
      <w:bookmarkStart w:id="38" w:name="_Toc62507341"/>
      <w:r w:rsidRPr="006A5195">
        <w:rPr>
          <w:rFonts w:eastAsia="Arial"/>
          <w:lang w:eastAsia="es-ES" w:bidi="es-ES"/>
        </w:rPr>
        <w:t xml:space="preserve"> </w:t>
      </w:r>
      <w:bookmarkStart w:id="39" w:name="_Toc62744444"/>
      <w:r w:rsidRPr="006A5195">
        <w:rPr>
          <w:rFonts w:eastAsia="Arial"/>
          <w:lang w:eastAsia="es-ES" w:bidi="es-ES"/>
        </w:rPr>
        <w:t>METODOLOGIA</w:t>
      </w:r>
      <w:bookmarkEnd w:id="38"/>
      <w:bookmarkEnd w:id="39"/>
    </w:p>
    <w:p w14:paraId="5794A74A" w14:textId="3A8AC698" w:rsidR="006A5195" w:rsidRPr="006A5195" w:rsidRDefault="006A5195" w:rsidP="006A5195">
      <w:pPr>
        <w:widowControl w:val="0"/>
        <w:autoSpaceDE w:val="0"/>
        <w:autoSpaceDN w:val="0"/>
        <w:spacing w:after="0" w:line="360" w:lineRule="auto"/>
        <w:ind w:right="-93"/>
        <w:jc w:val="both"/>
        <w:rPr>
          <w:rFonts w:ascii="Arial" w:hAnsi="Arial" w:cs="Arial"/>
          <w:sz w:val="24"/>
          <w:szCs w:val="24"/>
          <w:lang w:val="es-CO"/>
        </w:rPr>
      </w:pPr>
      <w:r w:rsidRPr="006A5195">
        <w:rPr>
          <w:rFonts w:ascii="Arial" w:hAnsi="Arial" w:cs="Arial"/>
          <w:sz w:val="24"/>
          <w:szCs w:val="24"/>
          <w:lang w:val="es-CO"/>
        </w:rPr>
        <w:t>Para el diagnóstico de necesidades de capacitación se utilizó como insumo la información brindada por los servidores de la Personería Municipal de Bucaramanga la cual se</w:t>
      </w:r>
      <w:r w:rsidR="00244E85">
        <w:rPr>
          <w:rFonts w:ascii="Arial" w:hAnsi="Arial" w:cs="Arial"/>
          <w:sz w:val="24"/>
          <w:szCs w:val="24"/>
          <w:lang w:val="es-CO"/>
        </w:rPr>
        <w:t xml:space="preserve"> soporta en una encuesta personalizada.</w:t>
      </w:r>
    </w:p>
    <w:p w14:paraId="7CE2B498" w14:textId="77777777" w:rsidR="006A5195" w:rsidRPr="006A5195" w:rsidRDefault="006A5195" w:rsidP="006A5195">
      <w:pPr>
        <w:widowControl w:val="0"/>
        <w:autoSpaceDE w:val="0"/>
        <w:autoSpaceDN w:val="0"/>
        <w:spacing w:before="6" w:after="0" w:line="240" w:lineRule="auto"/>
        <w:rPr>
          <w:rFonts w:ascii="Arial" w:hAnsi="Arial" w:cs="Arial"/>
          <w:sz w:val="24"/>
          <w:szCs w:val="24"/>
          <w:lang w:val="es-CO"/>
        </w:rPr>
      </w:pPr>
      <w:bookmarkStart w:id="40" w:name="_bookmark16"/>
      <w:bookmarkEnd w:id="40"/>
    </w:p>
    <w:p w14:paraId="20372EF2" w14:textId="5993AD38" w:rsidR="006A5195" w:rsidRPr="006A5195" w:rsidRDefault="006A5195" w:rsidP="002F0C76">
      <w:pPr>
        <w:pStyle w:val="Ttulo2"/>
        <w:rPr>
          <w:lang w:val="es-CO"/>
        </w:rPr>
      </w:pPr>
      <w:bookmarkStart w:id="41" w:name="_bookmark17"/>
      <w:bookmarkStart w:id="42" w:name="_Toc62507342"/>
      <w:bookmarkStart w:id="43" w:name="_Toc62744445"/>
      <w:bookmarkEnd w:id="41"/>
      <w:r w:rsidRPr="006A5195">
        <w:rPr>
          <w:lang w:val="es-CO"/>
        </w:rPr>
        <w:t>Instrumento de recolección de datos</w:t>
      </w:r>
      <w:bookmarkEnd w:id="42"/>
      <w:bookmarkEnd w:id="43"/>
    </w:p>
    <w:p w14:paraId="0010B9FB" w14:textId="77777777" w:rsidR="006A5195" w:rsidRPr="006A5195" w:rsidRDefault="006A5195" w:rsidP="006A5195">
      <w:pPr>
        <w:widowControl w:val="0"/>
        <w:autoSpaceDE w:val="0"/>
        <w:autoSpaceDN w:val="0"/>
        <w:spacing w:before="10" w:after="0" w:line="240" w:lineRule="auto"/>
        <w:rPr>
          <w:rFonts w:ascii="Arial" w:hAnsi="Arial" w:cs="Arial"/>
          <w:sz w:val="24"/>
          <w:szCs w:val="24"/>
          <w:lang w:val="es-CO"/>
        </w:rPr>
      </w:pPr>
    </w:p>
    <w:p w14:paraId="1CBB9147" w14:textId="77777777" w:rsidR="006A5195" w:rsidRPr="006A5195" w:rsidRDefault="006A5195" w:rsidP="006A5195">
      <w:pPr>
        <w:widowControl w:val="0"/>
        <w:autoSpaceDE w:val="0"/>
        <w:autoSpaceDN w:val="0"/>
        <w:spacing w:after="0" w:line="360" w:lineRule="auto"/>
        <w:ind w:right="49"/>
        <w:jc w:val="both"/>
        <w:rPr>
          <w:rFonts w:ascii="Arial" w:hAnsi="Arial" w:cs="Arial"/>
          <w:sz w:val="24"/>
          <w:szCs w:val="24"/>
          <w:lang w:val="es-CO"/>
        </w:rPr>
      </w:pPr>
      <w:r w:rsidRPr="006A5195">
        <w:rPr>
          <w:rFonts w:ascii="Arial" w:hAnsi="Arial" w:cs="Arial"/>
          <w:sz w:val="24"/>
          <w:szCs w:val="24"/>
          <w:lang w:val="es-CO"/>
        </w:rPr>
        <w:t>El instrumento para la recolección de datos se aplicó encuesta dirigida a los funcionarios públicos de la Personería Municipal de Bucaramanga. La encuesta fue diseñada con el objetivo de identificar correctamente las necesidades en materia de capacitación.</w:t>
      </w:r>
    </w:p>
    <w:p w14:paraId="62C10205" w14:textId="77777777" w:rsidR="006A5195" w:rsidRPr="006A5195" w:rsidRDefault="006A5195" w:rsidP="006A5195">
      <w:pPr>
        <w:widowControl w:val="0"/>
        <w:autoSpaceDE w:val="0"/>
        <w:autoSpaceDN w:val="0"/>
        <w:spacing w:after="0" w:line="360" w:lineRule="auto"/>
        <w:ind w:right="49"/>
        <w:jc w:val="both"/>
        <w:rPr>
          <w:rFonts w:ascii="Arial" w:hAnsi="Arial" w:cs="Arial"/>
          <w:sz w:val="24"/>
          <w:szCs w:val="24"/>
          <w:lang w:val="es-CO"/>
        </w:rPr>
      </w:pPr>
    </w:p>
    <w:p w14:paraId="1CC73DFD" w14:textId="77777777" w:rsidR="007A39C3" w:rsidRDefault="007A39C3" w:rsidP="002F0C76">
      <w:pPr>
        <w:pStyle w:val="Ttulo2"/>
        <w:rPr>
          <w:rFonts w:eastAsia="Arial"/>
          <w:lang w:eastAsia="es-ES" w:bidi="es-ES"/>
        </w:rPr>
      </w:pPr>
      <w:bookmarkStart w:id="44" w:name="_Toc62507343"/>
    </w:p>
    <w:p w14:paraId="21776E42" w14:textId="2528796E" w:rsidR="006A5195" w:rsidRPr="006A5195" w:rsidRDefault="006A5195" w:rsidP="002F0C76">
      <w:pPr>
        <w:pStyle w:val="Ttulo2"/>
        <w:rPr>
          <w:rFonts w:eastAsia="Arial"/>
          <w:lang w:eastAsia="es-ES" w:bidi="es-ES"/>
        </w:rPr>
      </w:pPr>
      <w:bookmarkStart w:id="45" w:name="_Toc62744446"/>
      <w:r w:rsidRPr="006A5195">
        <w:rPr>
          <w:rFonts w:eastAsia="Arial"/>
          <w:lang w:eastAsia="es-ES" w:bidi="es-ES"/>
        </w:rPr>
        <w:t>Necesidades identificadas</w:t>
      </w:r>
      <w:bookmarkEnd w:id="44"/>
      <w:bookmarkEnd w:id="45"/>
      <w:r w:rsidRPr="006A5195">
        <w:rPr>
          <w:rFonts w:eastAsia="Arial"/>
          <w:lang w:eastAsia="es-ES" w:bidi="es-ES"/>
        </w:rPr>
        <w:t xml:space="preserve"> </w:t>
      </w:r>
    </w:p>
    <w:p w14:paraId="7DCD97CA" w14:textId="3B167476" w:rsidR="006A5195" w:rsidRDefault="006A5195" w:rsidP="006A5195">
      <w:pPr>
        <w:spacing w:line="360" w:lineRule="auto"/>
        <w:contextualSpacing/>
        <w:rPr>
          <w:rFonts w:ascii="Arial" w:eastAsia="Arial" w:hAnsi="Arial" w:cs="Arial"/>
          <w:sz w:val="24"/>
          <w:szCs w:val="24"/>
          <w:lang w:eastAsia="es-ES" w:bidi="es-ES"/>
        </w:rPr>
      </w:pPr>
      <w:r w:rsidRPr="006A5195">
        <w:rPr>
          <w:rFonts w:ascii="Arial" w:eastAsia="Arial" w:hAnsi="Arial" w:cs="Arial"/>
          <w:sz w:val="24"/>
          <w:szCs w:val="24"/>
          <w:lang w:eastAsia="es-ES" w:bidi="es-ES"/>
        </w:rPr>
        <w:t xml:space="preserve">Frente a las necesidades identificadas, los principales temas (mayor número de votos recibidos en la encuesta) de capacitación se refieren a continuación:  </w:t>
      </w:r>
    </w:p>
    <w:p w14:paraId="454F8F21" w14:textId="77777777" w:rsidR="00142CF8" w:rsidRPr="00142CF8" w:rsidRDefault="00142CF8" w:rsidP="00142CF8">
      <w:pPr>
        <w:pStyle w:val="Prrafodelista"/>
        <w:numPr>
          <w:ilvl w:val="0"/>
          <w:numId w:val="17"/>
        </w:numPr>
        <w:spacing w:line="360" w:lineRule="auto"/>
        <w:rPr>
          <w:rFonts w:ascii="Arial" w:eastAsia="Arial" w:hAnsi="Arial" w:cs="Arial"/>
          <w:sz w:val="24"/>
          <w:szCs w:val="24"/>
          <w:lang w:eastAsia="es-ES" w:bidi="es-ES"/>
        </w:rPr>
      </w:pPr>
      <w:r w:rsidRPr="00142CF8">
        <w:rPr>
          <w:rFonts w:ascii="Arial" w:eastAsia="Arial" w:hAnsi="Arial" w:cs="Arial"/>
          <w:sz w:val="24"/>
          <w:szCs w:val="24"/>
          <w:lang w:eastAsia="es-ES" w:bidi="es-ES"/>
        </w:rPr>
        <w:t>Modelo Integrado de Planeación y Gestión MIPG</w:t>
      </w:r>
    </w:p>
    <w:p w14:paraId="1832AE7F" w14:textId="77777777" w:rsidR="00142CF8" w:rsidRPr="00142CF8" w:rsidRDefault="00142CF8" w:rsidP="00142CF8">
      <w:pPr>
        <w:pStyle w:val="Prrafodelista"/>
        <w:numPr>
          <w:ilvl w:val="0"/>
          <w:numId w:val="17"/>
        </w:numPr>
        <w:spacing w:line="360" w:lineRule="auto"/>
        <w:rPr>
          <w:rFonts w:ascii="Arial" w:eastAsia="Arial" w:hAnsi="Arial" w:cs="Arial"/>
          <w:sz w:val="24"/>
          <w:szCs w:val="24"/>
          <w:lang w:eastAsia="es-ES" w:bidi="es-ES"/>
        </w:rPr>
      </w:pPr>
      <w:r w:rsidRPr="00142CF8">
        <w:rPr>
          <w:rFonts w:ascii="Arial" w:eastAsia="Arial" w:hAnsi="Arial" w:cs="Arial"/>
          <w:sz w:val="24"/>
          <w:szCs w:val="24"/>
          <w:lang w:eastAsia="es-ES" w:bidi="es-ES"/>
        </w:rPr>
        <w:t>Derecho penal</w:t>
      </w:r>
    </w:p>
    <w:p w14:paraId="6B5CF8E1" w14:textId="77777777" w:rsidR="00142CF8" w:rsidRPr="00142CF8" w:rsidRDefault="00142CF8" w:rsidP="00142CF8">
      <w:pPr>
        <w:pStyle w:val="Prrafodelista"/>
        <w:numPr>
          <w:ilvl w:val="0"/>
          <w:numId w:val="17"/>
        </w:numPr>
        <w:spacing w:line="360" w:lineRule="auto"/>
        <w:rPr>
          <w:rFonts w:ascii="Arial" w:eastAsia="Arial" w:hAnsi="Arial" w:cs="Arial"/>
          <w:sz w:val="24"/>
          <w:szCs w:val="24"/>
          <w:lang w:eastAsia="es-ES" w:bidi="es-ES"/>
        </w:rPr>
      </w:pPr>
      <w:r w:rsidRPr="00142CF8">
        <w:rPr>
          <w:rFonts w:ascii="Arial" w:eastAsia="Arial" w:hAnsi="Arial" w:cs="Arial"/>
          <w:sz w:val="24"/>
          <w:szCs w:val="24"/>
          <w:lang w:eastAsia="es-ES" w:bidi="es-ES"/>
        </w:rPr>
        <w:t>Seguridad y Salud en el trabajo</w:t>
      </w:r>
    </w:p>
    <w:p w14:paraId="68C4B929" w14:textId="77777777" w:rsidR="00142CF8" w:rsidRPr="00142CF8" w:rsidRDefault="00142CF8" w:rsidP="00142CF8">
      <w:pPr>
        <w:pStyle w:val="Prrafodelista"/>
        <w:numPr>
          <w:ilvl w:val="0"/>
          <w:numId w:val="17"/>
        </w:numPr>
        <w:spacing w:line="360" w:lineRule="auto"/>
        <w:rPr>
          <w:rFonts w:ascii="Arial" w:eastAsia="Arial" w:hAnsi="Arial" w:cs="Arial"/>
          <w:sz w:val="24"/>
          <w:szCs w:val="24"/>
          <w:lang w:eastAsia="es-ES" w:bidi="es-ES"/>
        </w:rPr>
      </w:pPr>
      <w:r w:rsidRPr="00142CF8">
        <w:rPr>
          <w:rFonts w:ascii="Arial" w:eastAsia="Arial" w:hAnsi="Arial" w:cs="Arial"/>
          <w:sz w:val="24"/>
          <w:szCs w:val="24"/>
          <w:lang w:eastAsia="es-ES" w:bidi="es-ES"/>
        </w:rPr>
        <w:t>Contratación Estatal</w:t>
      </w:r>
    </w:p>
    <w:p w14:paraId="677EA5E3" w14:textId="5E00499C" w:rsidR="00142CF8" w:rsidRPr="00142CF8" w:rsidRDefault="00142CF8" w:rsidP="00142CF8">
      <w:pPr>
        <w:pStyle w:val="Prrafodelista"/>
        <w:numPr>
          <w:ilvl w:val="0"/>
          <w:numId w:val="17"/>
        </w:numPr>
        <w:spacing w:line="360" w:lineRule="auto"/>
        <w:rPr>
          <w:rFonts w:ascii="Arial" w:eastAsia="Arial" w:hAnsi="Arial" w:cs="Arial"/>
          <w:sz w:val="24"/>
          <w:szCs w:val="24"/>
          <w:lang w:eastAsia="es-ES" w:bidi="es-ES"/>
        </w:rPr>
      </w:pPr>
      <w:r w:rsidRPr="00142CF8">
        <w:rPr>
          <w:rFonts w:ascii="Arial" w:eastAsia="Arial" w:hAnsi="Arial" w:cs="Arial"/>
          <w:sz w:val="24"/>
          <w:szCs w:val="24"/>
          <w:lang w:eastAsia="es-ES" w:bidi="es-ES"/>
        </w:rPr>
        <w:t>Derechos Humanos</w:t>
      </w:r>
    </w:p>
    <w:p w14:paraId="5EE6CB4F" w14:textId="77777777" w:rsidR="006A5195" w:rsidRPr="006A5195" w:rsidRDefault="006A5195" w:rsidP="006A5195">
      <w:pPr>
        <w:spacing w:line="360" w:lineRule="auto"/>
        <w:contextualSpacing/>
        <w:rPr>
          <w:rFonts w:ascii="Arial" w:eastAsia="Arial" w:hAnsi="Arial" w:cs="Arial"/>
          <w:sz w:val="24"/>
          <w:szCs w:val="24"/>
          <w:lang w:eastAsia="es-ES" w:bidi="es-ES"/>
        </w:rPr>
      </w:pPr>
    </w:p>
    <w:p w14:paraId="38F0F6FA" w14:textId="146BBCE4" w:rsidR="006A5195" w:rsidRPr="006A5195" w:rsidRDefault="006A5195" w:rsidP="006A5195">
      <w:pPr>
        <w:jc w:val="center"/>
        <w:rPr>
          <w:rFonts w:ascii="Arial" w:hAnsi="Arial" w:cs="Arial"/>
          <w:b/>
          <w:bCs/>
          <w:sz w:val="24"/>
          <w:szCs w:val="24"/>
        </w:rPr>
      </w:pPr>
      <w:bookmarkStart w:id="46" w:name="_Toc62744447"/>
      <w:r w:rsidRPr="002F0C76">
        <w:rPr>
          <w:rStyle w:val="Ttulo2Car"/>
        </w:rPr>
        <w:t>Programa de Capacitaciones - vigencia 2021</w:t>
      </w:r>
      <w:bookmarkEnd w:id="46"/>
      <w:r w:rsidRPr="006A5195">
        <w:rPr>
          <w:rFonts w:ascii="Arial" w:hAnsi="Arial" w:cs="Arial"/>
          <w:b/>
          <w:bCs/>
          <w:sz w:val="24"/>
          <w:szCs w:val="24"/>
        </w:rPr>
        <w:t xml:space="preserve"> </w:t>
      </w:r>
    </w:p>
    <w:p w14:paraId="0F3F981C" w14:textId="77777777" w:rsidR="006A5195" w:rsidRPr="006A5195" w:rsidRDefault="006A5195" w:rsidP="006A5195">
      <w:pPr>
        <w:jc w:val="center"/>
        <w:rPr>
          <w:rFonts w:ascii="Arial" w:hAnsi="Arial" w:cs="Arial"/>
          <w:b/>
          <w:bCs/>
          <w:sz w:val="24"/>
          <w:szCs w:val="24"/>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
        <w:gridCol w:w="7835"/>
      </w:tblGrid>
      <w:tr w:rsidR="006A5195" w:rsidRPr="006A5195" w14:paraId="63705FDE" w14:textId="77777777" w:rsidTr="00612DEB">
        <w:trPr>
          <w:trHeight w:val="283"/>
          <w:jc w:val="center"/>
        </w:trPr>
        <w:tc>
          <w:tcPr>
            <w:tcW w:w="540" w:type="pct"/>
            <w:shd w:val="clear" w:color="auto" w:fill="FFC000"/>
            <w:vAlign w:val="center"/>
          </w:tcPr>
          <w:p w14:paraId="15BB21FF" w14:textId="77777777" w:rsidR="006A5195" w:rsidRPr="006A5195" w:rsidRDefault="006A5195" w:rsidP="006A5195">
            <w:pPr>
              <w:spacing w:line="360" w:lineRule="auto"/>
              <w:jc w:val="center"/>
              <w:rPr>
                <w:rFonts w:ascii="Arial" w:eastAsia="Calibri" w:hAnsi="Arial" w:cs="Arial"/>
                <w:b/>
                <w:sz w:val="24"/>
                <w:szCs w:val="24"/>
              </w:rPr>
            </w:pPr>
            <w:r w:rsidRPr="006A5195">
              <w:rPr>
                <w:rFonts w:ascii="Arial" w:eastAsia="Calibri" w:hAnsi="Arial" w:cs="Arial"/>
                <w:b/>
                <w:sz w:val="24"/>
                <w:szCs w:val="24"/>
              </w:rPr>
              <w:t>ÍTEM</w:t>
            </w:r>
          </w:p>
        </w:tc>
        <w:tc>
          <w:tcPr>
            <w:tcW w:w="4460" w:type="pct"/>
            <w:shd w:val="clear" w:color="auto" w:fill="FFC000"/>
            <w:noWrap/>
            <w:vAlign w:val="center"/>
          </w:tcPr>
          <w:p w14:paraId="4713F37A" w14:textId="77777777" w:rsidR="006A5195" w:rsidRPr="006A5195" w:rsidRDefault="006A5195" w:rsidP="006A5195">
            <w:pPr>
              <w:spacing w:line="360" w:lineRule="auto"/>
              <w:jc w:val="center"/>
              <w:rPr>
                <w:rFonts w:ascii="Arial" w:eastAsia="Calibri" w:hAnsi="Arial" w:cs="Arial"/>
                <w:b/>
                <w:sz w:val="24"/>
                <w:szCs w:val="24"/>
              </w:rPr>
            </w:pPr>
            <w:r w:rsidRPr="006A5195">
              <w:rPr>
                <w:rFonts w:ascii="Arial" w:eastAsia="Calibri" w:hAnsi="Arial" w:cs="Arial"/>
                <w:b/>
                <w:sz w:val="24"/>
                <w:szCs w:val="24"/>
              </w:rPr>
              <w:t>TEMA</w:t>
            </w:r>
          </w:p>
        </w:tc>
      </w:tr>
      <w:tr w:rsidR="006A5195" w:rsidRPr="006A5195" w14:paraId="195B7843" w14:textId="77777777" w:rsidTr="00612DEB">
        <w:trPr>
          <w:trHeight w:val="283"/>
          <w:jc w:val="center"/>
        </w:trPr>
        <w:tc>
          <w:tcPr>
            <w:tcW w:w="540" w:type="pct"/>
            <w:vAlign w:val="center"/>
          </w:tcPr>
          <w:p w14:paraId="691AAB9A" w14:textId="77777777" w:rsidR="006A5195" w:rsidRPr="006A5195" w:rsidRDefault="006A5195" w:rsidP="006A5195">
            <w:pPr>
              <w:spacing w:line="276" w:lineRule="auto"/>
              <w:jc w:val="center"/>
              <w:rPr>
                <w:rFonts w:ascii="Arial" w:eastAsia="Calibri" w:hAnsi="Arial" w:cs="Arial"/>
                <w:sz w:val="20"/>
                <w:szCs w:val="20"/>
              </w:rPr>
            </w:pPr>
            <w:bookmarkStart w:id="47" w:name="_Hlk62744237"/>
            <w:r w:rsidRPr="006A5195">
              <w:rPr>
                <w:rFonts w:ascii="Arial" w:eastAsia="Calibri" w:hAnsi="Arial" w:cs="Arial"/>
                <w:sz w:val="20"/>
                <w:szCs w:val="20"/>
              </w:rPr>
              <w:t>1</w:t>
            </w:r>
          </w:p>
        </w:tc>
        <w:tc>
          <w:tcPr>
            <w:tcW w:w="4460" w:type="pct"/>
            <w:shd w:val="clear" w:color="auto" w:fill="auto"/>
            <w:noWrap/>
            <w:hideMark/>
          </w:tcPr>
          <w:p w14:paraId="3F3618A0"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bCs/>
                <w:color w:val="000000"/>
                <w:sz w:val="20"/>
                <w:szCs w:val="20"/>
                <w:lang w:bidi="es-ES"/>
              </w:rPr>
              <w:t>Modelo Integrado de Planeación y Gestión MIPG</w:t>
            </w:r>
          </w:p>
        </w:tc>
      </w:tr>
      <w:tr w:rsidR="006A5195" w:rsidRPr="006A5195" w14:paraId="677E8A18" w14:textId="77777777" w:rsidTr="00612DEB">
        <w:trPr>
          <w:trHeight w:val="283"/>
          <w:jc w:val="center"/>
        </w:trPr>
        <w:tc>
          <w:tcPr>
            <w:tcW w:w="540" w:type="pct"/>
            <w:vAlign w:val="center"/>
          </w:tcPr>
          <w:p w14:paraId="6521566A"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2</w:t>
            </w:r>
          </w:p>
        </w:tc>
        <w:tc>
          <w:tcPr>
            <w:tcW w:w="4460" w:type="pct"/>
            <w:shd w:val="clear" w:color="auto" w:fill="auto"/>
            <w:noWrap/>
            <w:hideMark/>
          </w:tcPr>
          <w:p w14:paraId="4AFD0390"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bCs/>
                <w:color w:val="000000"/>
                <w:sz w:val="20"/>
                <w:szCs w:val="20"/>
                <w:lang w:bidi="es-ES"/>
              </w:rPr>
              <w:t>Derecho penal</w:t>
            </w:r>
          </w:p>
        </w:tc>
      </w:tr>
      <w:tr w:rsidR="006A5195" w:rsidRPr="006A5195" w14:paraId="207DFAD2" w14:textId="77777777" w:rsidTr="00612DEB">
        <w:trPr>
          <w:trHeight w:val="283"/>
          <w:jc w:val="center"/>
        </w:trPr>
        <w:tc>
          <w:tcPr>
            <w:tcW w:w="540" w:type="pct"/>
            <w:vAlign w:val="center"/>
          </w:tcPr>
          <w:p w14:paraId="7C84B24D"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3</w:t>
            </w:r>
          </w:p>
        </w:tc>
        <w:tc>
          <w:tcPr>
            <w:tcW w:w="4460" w:type="pct"/>
            <w:shd w:val="clear" w:color="auto" w:fill="auto"/>
            <w:noWrap/>
            <w:hideMark/>
          </w:tcPr>
          <w:p w14:paraId="09B93048"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bCs/>
                <w:color w:val="000000"/>
                <w:sz w:val="20"/>
                <w:szCs w:val="20"/>
                <w:lang w:bidi="es-ES"/>
              </w:rPr>
              <w:t>Seguridad y Salud en el trabajo</w:t>
            </w:r>
          </w:p>
        </w:tc>
      </w:tr>
      <w:tr w:rsidR="006A5195" w:rsidRPr="006A5195" w14:paraId="13469374" w14:textId="77777777" w:rsidTr="00612DEB">
        <w:trPr>
          <w:trHeight w:val="283"/>
          <w:jc w:val="center"/>
        </w:trPr>
        <w:tc>
          <w:tcPr>
            <w:tcW w:w="540" w:type="pct"/>
            <w:vAlign w:val="center"/>
          </w:tcPr>
          <w:p w14:paraId="1C0C1AC4"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4</w:t>
            </w:r>
          </w:p>
        </w:tc>
        <w:tc>
          <w:tcPr>
            <w:tcW w:w="4460" w:type="pct"/>
            <w:shd w:val="clear" w:color="auto" w:fill="auto"/>
            <w:noWrap/>
            <w:hideMark/>
          </w:tcPr>
          <w:p w14:paraId="176B87D4"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Contratación Estatal</w:t>
            </w:r>
          </w:p>
        </w:tc>
      </w:tr>
      <w:tr w:rsidR="006A5195" w:rsidRPr="006A5195" w14:paraId="54A0F840" w14:textId="77777777" w:rsidTr="00612DEB">
        <w:trPr>
          <w:trHeight w:val="283"/>
          <w:jc w:val="center"/>
        </w:trPr>
        <w:tc>
          <w:tcPr>
            <w:tcW w:w="540" w:type="pct"/>
            <w:vAlign w:val="center"/>
          </w:tcPr>
          <w:p w14:paraId="15938EE7"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5</w:t>
            </w:r>
          </w:p>
        </w:tc>
        <w:tc>
          <w:tcPr>
            <w:tcW w:w="4460" w:type="pct"/>
            <w:shd w:val="clear" w:color="auto" w:fill="auto"/>
            <w:noWrap/>
            <w:hideMark/>
          </w:tcPr>
          <w:p w14:paraId="58DDEB83"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Derechos Humanos</w:t>
            </w:r>
          </w:p>
        </w:tc>
      </w:tr>
      <w:bookmarkEnd w:id="47"/>
      <w:tr w:rsidR="006A5195" w:rsidRPr="006A5195" w14:paraId="79462072" w14:textId="77777777" w:rsidTr="00612DEB">
        <w:trPr>
          <w:trHeight w:val="283"/>
          <w:jc w:val="center"/>
        </w:trPr>
        <w:tc>
          <w:tcPr>
            <w:tcW w:w="540" w:type="pct"/>
            <w:vAlign w:val="center"/>
          </w:tcPr>
          <w:p w14:paraId="3E608C29"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6</w:t>
            </w:r>
          </w:p>
        </w:tc>
        <w:tc>
          <w:tcPr>
            <w:tcW w:w="4460" w:type="pct"/>
            <w:shd w:val="clear" w:color="auto" w:fill="auto"/>
            <w:noWrap/>
            <w:hideMark/>
          </w:tcPr>
          <w:p w14:paraId="18EDE3BA"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Acción y mejora de la política de atención al ciudadano</w:t>
            </w:r>
          </w:p>
        </w:tc>
      </w:tr>
      <w:tr w:rsidR="006A5195" w:rsidRPr="006A5195" w14:paraId="1E6D5A56" w14:textId="77777777" w:rsidTr="00612DEB">
        <w:trPr>
          <w:trHeight w:val="283"/>
          <w:jc w:val="center"/>
        </w:trPr>
        <w:tc>
          <w:tcPr>
            <w:tcW w:w="540" w:type="pct"/>
            <w:vAlign w:val="center"/>
          </w:tcPr>
          <w:p w14:paraId="1257B95E"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7</w:t>
            </w:r>
          </w:p>
        </w:tc>
        <w:tc>
          <w:tcPr>
            <w:tcW w:w="4460" w:type="pct"/>
            <w:shd w:val="clear" w:color="auto" w:fill="auto"/>
            <w:noWrap/>
            <w:hideMark/>
          </w:tcPr>
          <w:p w14:paraId="4A6EF9AE"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 xml:space="preserve">Actualización de Control Interno </w:t>
            </w:r>
          </w:p>
        </w:tc>
      </w:tr>
      <w:tr w:rsidR="006A5195" w:rsidRPr="006A5195" w14:paraId="7BED08F7" w14:textId="77777777" w:rsidTr="00612DEB">
        <w:trPr>
          <w:trHeight w:val="283"/>
          <w:jc w:val="center"/>
        </w:trPr>
        <w:tc>
          <w:tcPr>
            <w:tcW w:w="540" w:type="pct"/>
            <w:vAlign w:val="center"/>
          </w:tcPr>
          <w:p w14:paraId="642F4BB7"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8</w:t>
            </w:r>
          </w:p>
        </w:tc>
        <w:tc>
          <w:tcPr>
            <w:tcW w:w="4460" w:type="pct"/>
            <w:shd w:val="clear" w:color="auto" w:fill="auto"/>
            <w:noWrap/>
            <w:hideMark/>
          </w:tcPr>
          <w:p w14:paraId="05788759"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Archivo y Gestión documental</w:t>
            </w:r>
          </w:p>
        </w:tc>
      </w:tr>
      <w:tr w:rsidR="006A5195" w:rsidRPr="006A5195" w14:paraId="4B93DB9B" w14:textId="77777777" w:rsidTr="00612DEB">
        <w:trPr>
          <w:trHeight w:val="283"/>
          <w:jc w:val="center"/>
        </w:trPr>
        <w:tc>
          <w:tcPr>
            <w:tcW w:w="540" w:type="pct"/>
            <w:vAlign w:val="center"/>
          </w:tcPr>
          <w:p w14:paraId="4F7DEF4E"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9</w:t>
            </w:r>
          </w:p>
        </w:tc>
        <w:tc>
          <w:tcPr>
            <w:tcW w:w="4460" w:type="pct"/>
            <w:shd w:val="clear" w:color="auto" w:fill="auto"/>
            <w:hideMark/>
          </w:tcPr>
          <w:p w14:paraId="2D525BAE"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Nuevo Código General Disciplinario</w:t>
            </w:r>
          </w:p>
        </w:tc>
      </w:tr>
      <w:tr w:rsidR="006A5195" w:rsidRPr="006A5195" w14:paraId="339EA80F" w14:textId="77777777" w:rsidTr="00612DEB">
        <w:trPr>
          <w:trHeight w:val="283"/>
          <w:jc w:val="center"/>
        </w:trPr>
        <w:tc>
          <w:tcPr>
            <w:tcW w:w="540" w:type="pct"/>
            <w:vAlign w:val="center"/>
          </w:tcPr>
          <w:p w14:paraId="025CA866"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10</w:t>
            </w:r>
          </w:p>
        </w:tc>
        <w:tc>
          <w:tcPr>
            <w:tcW w:w="4460" w:type="pct"/>
            <w:shd w:val="clear" w:color="auto" w:fill="auto"/>
            <w:hideMark/>
          </w:tcPr>
          <w:p w14:paraId="37B4F16D"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Veedurías y participación ciudadana</w:t>
            </w:r>
          </w:p>
        </w:tc>
      </w:tr>
      <w:tr w:rsidR="006A5195" w:rsidRPr="006A5195" w14:paraId="292A2F12" w14:textId="77777777" w:rsidTr="00612DEB">
        <w:trPr>
          <w:trHeight w:val="283"/>
          <w:jc w:val="center"/>
        </w:trPr>
        <w:tc>
          <w:tcPr>
            <w:tcW w:w="540" w:type="pct"/>
            <w:vAlign w:val="center"/>
          </w:tcPr>
          <w:p w14:paraId="68A22089"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11</w:t>
            </w:r>
          </w:p>
        </w:tc>
        <w:tc>
          <w:tcPr>
            <w:tcW w:w="4460" w:type="pct"/>
            <w:shd w:val="clear" w:color="auto" w:fill="auto"/>
            <w:noWrap/>
            <w:hideMark/>
          </w:tcPr>
          <w:p w14:paraId="2EC726D9"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Gestión Ambiental</w:t>
            </w:r>
          </w:p>
        </w:tc>
      </w:tr>
      <w:tr w:rsidR="006A5195" w:rsidRPr="006A5195" w14:paraId="62348172" w14:textId="77777777" w:rsidTr="00612DEB">
        <w:trPr>
          <w:trHeight w:val="283"/>
          <w:jc w:val="center"/>
        </w:trPr>
        <w:tc>
          <w:tcPr>
            <w:tcW w:w="540" w:type="pct"/>
            <w:vAlign w:val="center"/>
          </w:tcPr>
          <w:p w14:paraId="525C9004"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12</w:t>
            </w:r>
          </w:p>
        </w:tc>
        <w:tc>
          <w:tcPr>
            <w:tcW w:w="4460" w:type="pct"/>
            <w:shd w:val="clear" w:color="auto" w:fill="auto"/>
            <w:noWrap/>
            <w:hideMark/>
          </w:tcPr>
          <w:p w14:paraId="440DD86C"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Gestión del Talento Humano</w:t>
            </w:r>
          </w:p>
        </w:tc>
      </w:tr>
      <w:tr w:rsidR="006A5195" w:rsidRPr="006A5195" w14:paraId="1D3129FD" w14:textId="77777777" w:rsidTr="00612DEB">
        <w:trPr>
          <w:trHeight w:val="283"/>
          <w:jc w:val="center"/>
        </w:trPr>
        <w:tc>
          <w:tcPr>
            <w:tcW w:w="540" w:type="pct"/>
            <w:vAlign w:val="center"/>
          </w:tcPr>
          <w:p w14:paraId="1356E6EE"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13</w:t>
            </w:r>
          </w:p>
        </w:tc>
        <w:tc>
          <w:tcPr>
            <w:tcW w:w="4460" w:type="pct"/>
            <w:shd w:val="clear" w:color="auto" w:fill="auto"/>
            <w:noWrap/>
            <w:hideMark/>
          </w:tcPr>
          <w:p w14:paraId="07E5FD40"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Inventarios y almacén</w:t>
            </w:r>
          </w:p>
        </w:tc>
      </w:tr>
      <w:tr w:rsidR="006A5195" w:rsidRPr="006A5195" w14:paraId="0619D3E1" w14:textId="77777777" w:rsidTr="00612DEB">
        <w:trPr>
          <w:trHeight w:val="283"/>
          <w:jc w:val="center"/>
        </w:trPr>
        <w:tc>
          <w:tcPr>
            <w:tcW w:w="540" w:type="pct"/>
            <w:vAlign w:val="center"/>
          </w:tcPr>
          <w:p w14:paraId="0224890F"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14</w:t>
            </w:r>
          </w:p>
        </w:tc>
        <w:tc>
          <w:tcPr>
            <w:tcW w:w="4460" w:type="pct"/>
            <w:shd w:val="clear" w:color="auto" w:fill="auto"/>
            <w:noWrap/>
            <w:hideMark/>
          </w:tcPr>
          <w:p w14:paraId="4EAAB620"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 xml:space="preserve">Presupuesto público, tributaria. </w:t>
            </w:r>
          </w:p>
        </w:tc>
      </w:tr>
      <w:tr w:rsidR="006A5195" w:rsidRPr="006A5195" w14:paraId="55319DC3" w14:textId="77777777" w:rsidTr="00612DEB">
        <w:trPr>
          <w:trHeight w:val="283"/>
          <w:jc w:val="center"/>
        </w:trPr>
        <w:tc>
          <w:tcPr>
            <w:tcW w:w="540" w:type="pct"/>
            <w:vAlign w:val="center"/>
          </w:tcPr>
          <w:p w14:paraId="27E21896"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15</w:t>
            </w:r>
          </w:p>
        </w:tc>
        <w:tc>
          <w:tcPr>
            <w:tcW w:w="4460" w:type="pct"/>
            <w:shd w:val="clear" w:color="auto" w:fill="auto"/>
            <w:noWrap/>
            <w:hideMark/>
          </w:tcPr>
          <w:p w14:paraId="27D5EEA9"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Tecnologías de la información y la comunicación – TICs</w:t>
            </w:r>
          </w:p>
        </w:tc>
      </w:tr>
      <w:tr w:rsidR="006A5195" w:rsidRPr="006A5195" w14:paraId="315D6CF9" w14:textId="77777777" w:rsidTr="00612DEB">
        <w:trPr>
          <w:trHeight w:val="309"/>
          <w:jc w:val="center"/>
        </w:trPr>
        <w:tc>
          <w:tcPr>
            <w:tcW w:w="540" w:type="pct"/>
            <w:vAlign w:val="center"/>
          </w:tcPr>
          <w:p w14:paraId="6B7E2FE8"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16</w:t>
            </w:r>
          </w:p>
        </w:tc>
        <w:tc>
          <w:tcPr>
            <w:tcW w:w="4460" w:type="pct"/>
            <w:shd w:val="clear" w:color="auto" w:fill="auto"/>
            <w:hideMark/>
          </w:tcPr>
          <w:p w14:paraId="6300D0F7"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 xml:space="preserve">Derecho de familia </w:t>
            </w:r>
          </w:p>
        </w:tc>
      </w:tr>
      <w:tr w:rsidR="006A5195" w:rsidRPr="006A5195" w14:paraId="578DEDD4" w14:textId="77777777" w:rsidTr="00612DEB">
        <w:trPr>
          <w:trHeight w:val="283"/>
          <w:jc w:val="center"/>
        </w:trPr>
        <w:tc>
          <w:tcPr>
            <w:tcW w:w="540" w:type="pct"/>
            <w:vAlign w:val="center"/>
          </w:tcPr>
          <w:p w14:paraId="682A4CBE"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17</w:t>
            </w:r>
          </w:p>
        </w:tc>
        <w:tc>
          <w:tcPr>
            <w:tcW w:w="4460" w:type="pct"/>
            <w:shd w:val="clear" w:color="auto" w:fill="auto"/>
            <w:noWrap/>
            <w:hideMark/>
          </w:tcPr>
          <w:p w14:paraId="39CF0F62"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Ética y responsabilidad en el sector público</w:t>
            </w:r>
          </w:p>
        </w:tc>
      </w:tr>
      <w:tr w:rsidR="006A5195" w:rsidRPr="006A5195" w14:paraId="532D5A6B" w14:textId="77777777" w:rsidTr="00612DEB">
        <w:trPr>
          <w:trHeight w:val="283"/>
          <w:jc w:val="center"/>
        </w:trPr>
        <w:tc>
          <w:tcPr>
            <w:tcW w:w="540" w:type="pct"/>
            <w:vAlign w:val="center"/>
          </w:tcPr>
          <w:p w14:paraId="7AE9C5F0"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18</w:t>
            </w:r>
          </w:p>
        </w:tc>
        <w:tc>
          <w:tcPr>
            <w:tcW w:w="4460" w:type="pct"/>
            <w:shd w:val="clear" w:color="auto" w:fill="auto"/>
            <w:noWrap/>
            <w:hideMark/>
          </w:tcPr>
          <w:p w14:paraId="755B85EA"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Actualización en administración pública</w:t>
            </w:r>
          </w:p>
        </w:tc>
      </w:tr>
      <w:tr w:rsidR="006A5195" w:rsidRPr="006A5195" w14:paraId="7C922B74" w14:textId="77777777" w:rsidTr="00612DEB">
        <w:trPr>
          <w:trHeight w:val="283"/>
          <w:jc w:val="center"/>
        </w:trPr>
        <w:tc>
          <w:tcPr>
            <w:tcW w:w="540" w:type="pct"/>
            <w:vAlign w:val="center"/>
          </w:tcPr>
          <w:p w14:paraId="0DF290D1"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lastRenderedPageBreak/>
              <w:t>19</w:t>
            </w:r>
          </w:p>
        </w:tc>
        <w:tc>
          <w:tcPr>
            <w:tcW w:w="4460" w:type="pct"/>
            <w:shd w:val="clear" w:color="auto" w:fill="auto"/>
            <w:hideMark/>
          </w:tcPr>
          <w:p w14:paraId="2DAA6284"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Finanzas públicas</w:t>
            </w:r>
          </w:p>
        </w:tc>
      </w:tr>
      <w:tr w:rsidR="006A5195" w:rsidRPr="006A5195" w14:paraId="0113B25E" w14:textId="77777777" w:rsidTr="00612DEB">
        <w:trPr>
          <w:trHeight w:val="283"/>
          <w:jc w:val="center"/>
        </w:trPr>
        <w:tc>
          <w:tcPr>
            <w:tcW w:w="540" w:type="pct"/>
            <w:vAlign w:val="center"/>
          </w:tcPr>
          <w:p w14:paraId="0E9A089D"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20</w:t>
            </w:r>
          </w:p>
        </w:tc>
        <w:tc>
          <w:tcPr>
            <w:tcW w:w="4460" w:type="pct"/>
            <w:shd w:val="clear" w:color="auto" w:fill="auto"/>
            <w:noWrap/>
            <w:hideMark/>
          </w:tcPr>
          <w:p w14:paraId="46493219"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Trabajo en equipo - Coaching</w:t>
            </w:r>
          </w:p>
        </w:tc>
      </w:tr>
      <w:tr w:rsidR="006A5195" w:rsidRPr="006A5195" w14:paraId="2B7B38F0" w14:textId="77777777" w:rsidTr="00612DEB">
        <w:trPr>
          <w:trHeight w:val="283"/>
          <w:jc w:val="center"/>
        </w:trPr>
        <w:tc>
          <w:tcPr>
            <w:tcW w:w="540" w:type="pct"/>
            <w:vAlign w:val="center"/>
          </w:tcPr>
          <w:p w14:paraId="6BAE65FC"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21</w:t>
            </w:r>
          </w:p>
        </w:tc>
        <w:tc>
          <w:tcPr>
            <w:tcW w:w="4460" w:type="pct"/>
            <w:shd w:val="clear" w:color="auto" w:fill="auto"/>
            <w:noWrap/>
            <w:hideMark/>
          </w:tcPr>
          <w:p w14:paraId="1C8B6A56"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 xml:space="preserve">Mecanismos alternativos de solución de conflictos </w:t>
            </w:r>
          </w:p>
        </w:tc>
      </w:tr>
      <w:tr w:rsidR="006A5195" w:rsidRPr="006A5195" w14:paraId="64BB2E62" w14:textId="77777777" w:rsidTr="00612DEB">
        <w:trPr>
          <w:trHeight w:val="283"/>
          <w:jc w:val="center"/>
        </w:trPr>
        <w:tc>
          <w:tcPr>
            <w:tcW w:w="540" w:type="pct"/>
            <w:vAlign w:val="center"/>
          </w:tcPr>
          <w:p w14:paraId="314424E8"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sz w:val="20"/>
                <w:szCs w:val="20"/>
              </w:rPr>
              <w:t>22</w:t>
            </w:r>
          </w:p>
        </w:tc>
        <w:tc>
          <w:tcPr>
            <w:tcW w:w="4460" w:type="pct"/>
            <w:shd w:val="clear" w:color="auto" w:fill="auto"/>
            <w:noWrap/>
          </w:tcPr>
          <w:p w14:paraId="1E48AA55" w14:textId="77777777" w:rsidR="006A5195" w:rsidRPr="006A5195" w:rsidRDefault="006A5195" w:rsidP="006A5195">
            <w:pPr>
              <w:spacing w:line="276" w:lineRule="auto"/>
              <w:jc w:val="center"/>
              <w:rPr>
                <w:rFonts w:ascii="Arial" w:eastAsia="Calibri" w:hAnsi="Arial" w:cs="Arial"/>
                <w:sz w:val="20"/>
                <w:szCs w:val="20"/>
              </w:rPr>
            </w:pPr>
            <w:r w:rsidRPr="006A5195">
              <w:rPr>
                <w:rFonts w:ascii="Arial" w:eastAsia="Calibri" w:hAnsi="Arial" w:cs="Arial"/>
                <w:color w:val="000000"/>
                <w:sz w:val="20"/>
                <w:szCs w:val="20"/>
                <w:lang w:bidi="es-ES"/>
              </w:rPr>
              <w:t>Seguridad Social y Nómina</w:t>
            </w:r>
          </w:p>
        </w:tc>
      </w:tr>
    </w:tbl>
    <w:p w14:paraId="7BEF4595" w14:textId="77777777" w:rsidR="006A5195" w:rsidRPr="006A5195" w:rsidRDefault="006A5195" w:rsidP="006A5195">
      <w:pPr>
        <w:spacing w:line="360" w:lineRule="auto"/>
        <w:ind w:left="283"/>
        <w:jc w:val="center"/>
        <w:outlineLvl w:val="0"/>
        <w:rPr>
          <w:rFonts w:ascii="Arial" w:hAnsi="Arial" w:cs="Arial"/>
          <w:b/>
          <w:bCs/>
          <w:sz w:val="24"/>
          <w:szCs w:val="24"/>
        </w:rPr>
      </w:pPr>
      <w:bookmarkStart w:id="48" w:name="_Toc62507344"/>
    </w:p>
    <w:p w14:paraId="254D591F" w14:textId="77777777" w:rsidR="006A5195" w:rsidRPr="006A5195" w:rsidRDefault="006A5195" w:rsidP="002F0C76">
      <w:pPr>
        <w:pStyle w:val="Ttulo1"/>
        <w:rPr>
          <w:rFonts w:eastAsia="Calibri"/>
          <w:lang w:val="es-CO"/>
        </w:rPr>
      </w:pPr>
      <w:bookmarkStart w:id="49" w:name="_Toc62744448"/>
      <w:r w:rsidRPr="006A5195">
        <w:rPr>
          <w:rFonts w:eastAsia="Calibri"/>
          <w:lang w:val="es-CO"/>
        </w:rPr>
        <w:t>EVALUACION Y SEGUIMIENTO</w:t>
      </w:r>
      <w:bookmarkEnd w:id="48"/>
      <w:bookmarkEnd w:id="49"/>
    </w:p>
    <w:p w14:paraId="2360B4A2" w14:textId="77777777" w:rsidR="006A5195" w:rsidRPr="006A5195" w:rsidRDefault="006A5195" w:rsidP="006A5195">
      <w:pPr>
        <w:widowControl w:val="0"/>
        <w:autoSpaceDE w:val="0"/>
        <w:autoSpaceDN w:val="0"/>
        <w:spacing w:after="0" w:line="360" w:lineRule="auto"/>
        <w:ind w:right="49"/>
        <w:jc w:val="both"/>
        <w:rPr>
          <w:rFonts w:ascii="Arial" w:eastAsia="Arial" w:hAnsi="Arial" w:cs="Arial"/>
          <w:sz w:val="24"/>
          <w:szCs w:val="24"/>
          <w:lang w:eastAsia="es-ES" w:bidi="es-ES"/>
        </w:rPr>
      </w:pPr>
      <w:r w:rsidRPr="006A5195">
        <w:rPr>
          <w:rFonts w:ascii="Arial" w:eastAsia="Arial" w:hAnsi="Arial" w:cs="Arial"/>
          <w:sz w:val="24"/>
          <w:szCs w:val="24"/>
          <w:lang w:eastAsia="es-ES" w:bidi="es-ES"/>
        </w:rPr>
        <w:t>La Personería de Bucaramanga realizará el seguimiento al cumplimiento del Plan Institucional de Capacitaciones – PIC a través de los siguientes indicadores:</w:t>
      </w:r>
    </w:p>
    <w:p w14:paraId="4FFE716F" w14:textId="77777777" w:rsidR="006A5195" w:rsidRPr="006A5195" w:rsidRDefault="006A5195" w:rsidP="006A5195">
      <w:pPr>
        <w:widowControl w:val="0"/>
        <w:autoSpaceDE w:val="0"/>
        <w:autoSpaceDN w:val="0"/>
        <w:spacing w:after="0" w:line="240" w:lineRule="auto"/>
        <w:rPr>
          <w:rFonts w:ascii="Arial" w:eastAsia="Arial" w:hAnsi="Arial" w:cs="Arial"/>
          <w:sz w:val="24"/>
          <w:szCs w:val="24"/>
          <w:lang w:eastAsia="es-ES" w:bidi="es-ES"/>
        </w:rPr>
      </w:pPr>
    </w:p>
    <w:p w14:paraId="6F528D35" w14:textId="77777777" w:rsidR="006A5195" w:rsidRPr="006A5195" w:rsidRDefault="006A5195" w:rsidP="006A5195">
      <w:pPr>
        <w:widowControl w:val="0"/>
        <w:autoSpaceDE w:val="0"/>
        <w:autoSpaceDN w:val="0"/>
        <w:spacing w:after="0" w:line="240" w:lineRule="auto"/>
        <w:jc w:val="both"/>
        <w:rPr>
          <w:rFonts w:ascii="Arial" w:eastAsia="Arial" w:hAnsi="Arial" w:cs="Arial"/>
          <w:sz w:val="24"/>
          <w:szCs w:val="24"/>
          <w:lang w:eastAsia="es-ES" w:bidi="es-ES"/>
        </w:rPr>
      </w:pPr>
      <w:r w:rsidRPr="006A5195">
        <w:rPr>
          <w:rFonts w:ascii="Arial" w:eastAsia="Arial" w:hAnsi="Arial" w:cs="Arial"/>
          <w:sz w:val="24"/>
          <w:szCs w:val="24"/>
          <w:lang w:eastAsia="es-ES" w:bidi="es-ES"/>
        </w:rPr>
        <w:t>Cumplimiento (Cobertura propuesta 90%)</w:t>
      </w:r>
    </w:p>
    <w:p w14:paraId="4D001AF2" w14:textId="77777777" w:rsidR="006A5195" w:rsidRPr="006A5195" w:rsidRDefault="006A5195" w:rsidP="006A5195">
      <w:pPr>
        <w:widowControl w:val="0"/>
        <w:autoSpaceDE w:val="0"/>
        <w:autoSpaceDN w:val="0"/>
        <w:spacing w:after="0" w:line="240" w:lineRule="auto"/>
        <w:ind w:left="643"/>
        <w:rPr>
          <w:rFonts w:ascii="Arial" w:eastAsia="Arial" w:hAnsi="Arial" w:cs="Arial"/>
          <w:sz w:val="24"/>
          <w:szCs w:val="24"/>
          <w:lang w:eastAsia="es-ES" w:bidi="es-ES"/>
        </w:rPr>
      </w:pPr>
    </w:p>
    <w:p w14:paraId="181696F3" w14:textId="287EFA6C" w:rsidR="006A5195" w:rsidRPr="006A5195" w:rsidRDefault="006A5195" w:rsidP="006A5195">
      <w:pPr>
        <w:widowControl w:val="0"/>
        <w:autoSpaceDE w:val="0"/>
        <w:autoSpaceDN w:val="0"/>
        <w:spacing w:before="1" w:after="0" w:line="360" w:lineRule="auto"/>
        <w:ind w:left="643" w:right="49"/>
        <w:jc w:val="both"/>
        <w:rPr>
          <w:rFonts w:ascii="Arial" w:eastAsia="Arial" w:hAnsi="Arial" w:cs="Arial"/>
          <w:sz w:val="24"/>
          <w:szCs w:val="24"/>
          <w:lang w:eastAsia="es-ES" w:bidi="es-ES"/>
        </w:rPr>
      </w:pPr>
      <w:r w:rsidRPr="006A5195">
        <w:rPr>
          <w:rFonts w:ascii="Arial" w:eastAsia="Arial" w:hAnsi="Arial" w:cs="Arial"/>
          <w:b/>
          <w:sz w:val="24"/>
          <w:szCs w:val="24"/>
          <w:lang w:eastAsia="es-ES" w:bidi="es-ES"/>
        </w:rPr>
        <w:t>Indicador 1</w:t>
      </w:r>
      <w:r w:rsidRPr="006A5195">
        <w:rPr>
          <w:rFonts w:ascii="Arial" w:eastAsia="Arial" w:hAnsi="Arial" w:cs="Arial"/>
          <w:sz w:val="24"/>
          <w:szCs w:val="24"/>
          <w:lang w:eastAsia="es-ES" w:bidi="es-ES"/>
        </w:rPr>
        <w:t xml:space="preserve"> = (Nº</w:t>
      </w:r>
      <w:r w:rsidR="004B5FD0">
        <w:rPr>
          <w:rFonts w:ascii="Arial" w:eastAsia="Arial" w:hAnsi="Arial" w:cs="Arial"/>
          <w:sz w:val="24"/>
          <w:szCs w:val="24"/>
          <w:lang w:eastAsia="es-ES" w:bidi="es-ES"/>
        </w:rPr>
        <w:t>.</w:t>
      </w:r>
      <w:r w:rsidRPr="006A5195">
        <w:rPr>
          <w:rFonts w:ascii="Arial" w:eastAsia="Arial" w:hAnsi="Arial" w:cs="Arial"/>
          <w:sz w:val="24"/>
          <w:szCs w:val="24"/>
          <w:lang w:eastAsia="es-ES" w:bidi="es-ES"/>
        </w:rPr>
        <w:t xml:space="preserve"> de capacitaciones realizadas en el período /Nº de capacitaciones programadas en el período) *100%</w:t>
      </w:r>
    </w:p>
    <w:p w14:paraId="35A9A45F" w14:textId="77777777" w:rsidR="006A5195" w:rsidRPr="006A5195" w:rsidRDefault="006A5195" w:rsidP="006A5195">
      <w:pPr>
        <w:widowControl w:val="0"/>
        <w:autoSpaceDE w:val="0"/>
        <w:autoSpaceDN w:val="0"/>
        <w:spacing w:before="11" w:after="0" w:line="360" w:lineRule="auto"/>
        <w:ind w:left="643"/>
        <w:rPr>
          <w:rFonts w:ascii="Arial" w:eastAsia="Arial" w:hAnsi="Arial" w:cs="Arial"/>
          <w:sz w:val="24"/>
          <w:szCs w:val="24"/>
          <w:lang w:eastAsia="es-ES" w:bidi="es-ES"/>
        </w:rPr>
      </w:pPr>
    </w:p>
    <w:p w14:paraId="48139DEA" w14:textId="77777777" w:rsidR="006A5195" w:rsidRPr="006A5195" w:rsidRDefault="006A5195" w:rsidP="006A5195">
      <w:pPr>
        <w:spacing w:line="360" w:lineRule="auto"/>
        <w:rPr>
          <w:rFonts w:ascii="Arial" w:hAnsi="Arial" w:cs="Arial"/>
          <w:b/>
          <w:bCs/>
          <w:sz w:val="28"/>
          <w:szCs w:val="28"/>
        </w:rPr>
      </w:pPr>
    </w:p>
    <w:p w14:paraId="19753166" w14:textId="77777777" w:rsidR="006A5195" w:rsidRPr="006A5195" w:rsidRDefault="006A5195" w:rsidP="006A5195"/>
    <w:p w14:paraId="04332435" w14:textId="77777777" w:rsidR="00DC784B" w:rsidRDefault="00DC784B" w:rsidP="00A33E28">
      <w:pPr>
        <w:jc w:val="center"/>
        <w:rPr>
          <w:b/>
          <w:bCs/>
          <w:sz w:val="28"/>
          <w:szCs w:val="28"/>
        </w:rPr>
      </w:pPr>
      <w:bookmarkStart w:id="50" w:name="_GoBack"/>
      <w:bookmarkEnd w:id="50"/>
    </w:p>
    <w:sectPr w:rsidR="00DC784B" w:rsidSect="00314F30">
      <w:headerReference w:type="default" r:id="rId7"/>
      <w:footerReference w:type="default" r:id="rId8"/>
      <w:pgSz w:w="12240" w:h="18720" w:code="25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422CC" w14:textId="77777777" w:rsidR="0009199E" w:rsidRDefault="0009199E" w:rsidP="002763A6">
      <w:pPr>
        <w:spacing w:after="0" w:line="240" w:lineRule="auto"/>
      </w:pPr>
      <w:r>
        <w:separator/>
      </w:r>
    </w:p>
  </w:endnote>
  <w:endnote w:type="continuationSeparator" w:id="0">
    <w:p w14:paraId="47B71AB7" w14:textId="77777777" w:rsidR="0009199E" w:rsidRDefault="0009199E" w:rsidP="0027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9AE7E" w14:textId="1617F087" w:rsidR="006116E0" w:rsidRDefault="006116E0">
    <w:pPr>
      <w:pStyle w:val="Piedepgina"/>
    </w:pPr>
    <w:r>
      <w:rPr>
        <w:noProof/>
        <w:lang w:val="es-CO" w:eastAsia="es-CO"/>
      </w:rPr>
      <w:drawing>
        <wp:anchor distT="0" distB="0" distL="114300" distR="114300" simplePos="0" relativeHeight="251663360" behindDoc="1" locked="0" layoutInCell="1" allowOverlap="1" wp14:anchorId="589BEDCD" wp14:editId="6D07D22B">
          <wp:simplePos x="0" y="0"/>
          <wp:positionH relativeFrom="margin">
            <wp:posOffset>3657211</wp:posOffset>
          </wp:positionH>
          <wp:positionV relativeFrom="page">
            <wp:posOffset>7093974</wp:posOffset>
          </wp:positionV>
          <wp:extent cx="3790315" cy="6266180"/>
          <wp:effectExtent l="1123950" t="0" r="1448435" b="515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backgroundRemoval t="521" b="99870" l="71962" r="97950">
                                <a14:foregroundMark x1="83016" y1="10547" x2="95681" y2="6250"/>
                                <a14:foregroundMark x1="77526" y1="96354" x2="93192" y2="71745"/>
                                <a14:foregroundMark x1="93192" y1="71745" x2="95681" y2="99870"/>
                                <a14:foregroundMark x1="79868" y1="2474" x2="90044" y2="5729"/>
                                <a14:foregroundMark x1="90044" y1="5729" x2="96047" y2="19141"/>
                                <a14:foregroundMark x1="96047" y1="19141" x2="98023" y2="86458"/>
                                <a14:foregroundMark x1="93704" y1="31250" x2="97731" y2="16146"/>
                                <a14:foregroundMark x1="97731" y1="16146" x2="96999" y2="521"/>
                                <a14:foregroundMark x1="96999" y1="521" x2="80088" y2="1953"/>
                              </a14:backgroundRemoval>
                            </a14:imgEffect>
                          </a14:imgLayer>
                        </a14:imgProps>
                      </a:ext>
                      <a:ext uri="{28A0092B-C50C-407E-A947-70E740481C1C}">
                        <a14:useLocalDpi xmlns:a14="http://schemas.microsoft.com/office/drawing/2010/main" val="0"/>
                      </a:ext>
                    </a:extLst>
                  </a:blip>
                  <a:srcRect l="69070"/>
                  <a:stretch/>
                </pic:blipFill>
                <pic:spPr bwMode="auto">
                  <a:xfrm rot="2192158">
                    <a:off x="0" y="0"/>
                    <a:ext cx="3790315" cy="6266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FBC9C" w14:textId="77777777" w:rsidR="0009199E" w:rsidRDefault="0009199E" w:rsidP="002763A6">
      <w:pPr>
        <w:spacing w:after="0" w:line="240" w:lineRule="auto"/>
      </w:pPr>
      <w:r>
        <w:separator/>
      </w:r>
    </w:p>
  </w:footnote>
  <w:footnote w:type="continuationSeparator" w:id="0">
    <w:p w14:paraId="48B6FD42" w14:textId="77777777" w:rsidR="0009199E" w:rsidRDefault="0009199E" w:rsidP="0027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1DF26" w14:textId="4CF523F3" w:rsidR="006116E0" w:rsidRDefault="006116E0" w:rsidP="001F45E4">
    <w:pPr>
      <w:pStyle w:val="Encabezado"/>
      <w:jc w:val="right"/>
    </w:pPr>
    <w:r>
      <w:rPr>
        <w:noProof/>
        <w:lang w:val="es-CO" w:eastAsia="es-CO"/>
      </w:rPr>
      <w:drawing>
        <wp:anchor distT="0" distB="0" distL="114300" distR="114300" simplePos="0" relativeHeight="251661312" behindDoc="1" locked="0" layoutInCell="1" allowOverlap="1" wp14:anchorId="1C6EDA09" wp14:editId="6451262D">
          <wp:simplePos x="0" y="0"/>
          <wp:positionH relativeFrom="margin">
            <wp:posOffset>-1881991</wp:posOffset>
          </wp:positionH>
          <wp:positionV relativeFrom="page">
            <wp:posOffset>-1483585</wp:posOffset>
          </wp:positionV>
          <wp:extent cx="3790315" cy="6266180"/>
          <wp:effectExtent l="1504950" t="514350" r="9531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backgroundRemoval t="521" b="99870" l="71962" r="97950">
                                <a14:foregroundMark x1="83016" y1="10547" x2="95681" y2="6250"/>
                                <a14:foregroundMark x1="77526" y1="96354" x2="93192" y2="71745"/>
                                <a14:foregroundMark x1="93192" y1="71745" x2="95681" y2="99870"/>
                                <a14:foregroundMark x1="79868" y1="2474" x2="90044" y2="5729"/>
                                <a14:foregroundMark x1="90044" y1="5729" x2="96047" y2="19141"/>
                                <a14:foregroundMark x1="96047" y1="19141" x2="98023" y2="86458"/>
                                <a14:foregroundMark x1="93704" y1="31250" x2="97731" y2="16146"/>
                                <a14:foregroundMark x1="97731" y1="16146" x2="96999" y2="521"/>
                                <a14:foregroundMark x1="96999" y1="521" x2="80088" y2="1953"/>
                              </a14:backgroundRemoval>
                            </a14:imgEffect>
                          </a14:imgLayer>
                        </a14:imgProps>
                      </a:ext>
                      <a:ext uri="{28A0092B-C50C-407E-A947-70E740481C1C}">
                        <a14:useLocalDpi xmlns:a14="http://schemas.microsoft.com/office/drawing/2010/main" val="0"/>
                      </a:ext>
                    </a:extLst>
                  </a:blip>
                  <a:srcRect l="69070"/>
                  <a:stretch/>
                </pic:blipFill>
                <pic:spPr bwMode="auto">
                  <a:xfrm rot="13018762">
                    <a:off x="0" y="0"/>
                    <a:ext cx="3790315" cy="6266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45E4">
      <w:t xml:space="preserve">                                                                                                                      </w:t>
    </w:r>
    <w:r w:rsidR="001F45E4">
      <w:rPr>
        <w:noProof/>
        <w:lang w:val="es-CO" w:eastAsia="es-CO"/>
      </w:rPr>
      <w:drawing>
        <wp:inline distT="0" distB="0" distL="0" distR="0" wp14:anchorId="105602B6" wp14:editId="6A9D1449">
          <wp:extent cx="4141694" cy="143057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04953" cy="14869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791D"/>
    <w:multiLevelType w:val="multilevel"/>
    <w:tmpl w:val="08389166"/>
    <w:lvl w:ilvl="0">
      <w:start w:val="1"/>
      <w:numFmt w:val="decimal"/>
      <w:lvlText w:val="%1."/>
      <w:lvlJc w:val="left"/>
      <w:pPr>
        <w:ind w:left="720" w:hanging="360"/>
      </w:pPr>
      <w:rPr>
        <w:b/>
        <w:bCs w:val="0"/>
        <w:color w:val="000000"/>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06F93380"/>
    <w:multiLevelType w:val="hybridMultilevel"/>
    <w:tmpl w:val="DDBE8568"/>
    <w:lvl w:ilvl="0" w:tplc="240A0001">
      <w:start w:val="1"/>
      <w:numFmt w:val="bullet"/>
      <w:lvlText w:val=""/>
      <w:lvlJc w:val="left"/>
      <w:pPr>
        <w:ind w:left="1440" w:hanging="360"/>
      </w:pPr>
      <w:rPr>
        <w:rFonts w:ascii="Symbol" w:hAnsi="Symbol" w:cs="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E27938"/>
    <w:multiLevelType w:val="multilevel"/>
    <w:tmpl w:val="CC346D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1D5102"/>
    <w:multiLevelType w:val="multilevel"/>
    <w:tmpl w:val="A0FC4FA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AF10A9"/>
    <w:multiLevelType w:val="hybridMultilevel"/>
    <w:tmpl w:val="00B09FB6"/>
    <w:lvl w:ilvl="0" w:tplc="80E8E9CE">
      <w:start w:val="3"/>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714637"/>
    <w:multiLevelType w:val="multilevel"/>
    <w:tmpl w:val="9544E296"/>
    <w:lvl w:ilvl="0">
      <w:start w:val="1"/>
      <w:numFmt w:val="decimal"/>
      <w:lvlText w:val="%1."/>
      <w:lvlJc w:val="left"/>
      <w:pPr>
        <w:ind w:left="720" w:hanging="360"/>
      </w:pPr>
      <w:rPr>
        <w:b/>
        <w:bCs/>
        <w:color w:val="auto"/>
      </w:rPr>
    </w:lvl>
    <w:lvl w:ilvl="1">
      <w:start w:val="2"/>
      <w:numFmt w:val="decimal"/>
      <w:isLgl/>
      <w:lvlText w:val="%1.%2."/>
      <w:lvlJc w:val="left"/>
      <w:pPr>
        <w:ind w:left="1227" w:hanging="72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189" w:hanging="1800"/>
      </w:pPr>
      <w:rPr>
        <w:rFonts w:hint="default"/>
      </w:rPr>
    </w:lvl>
    <w:lvl w:ilvl="8">
      <w:start w:val="1"/>
      <w:numFmt w:val="decimal"/>
      <w:isLgl/>
      <w:lvlText w:val="%1.%2.%3.%4.%5.%6.%7.%8.%9."/>
      <w:lvlJc w:val="left"/>
      <w:pPr>
        <w:ind w:left="3696" w:hanging="2160"/>
      </w:pPr>
      <w:rPr>
        <w:rFonts w:hint="default"/>
      </w:rPr>
    </w:lvl>
  </w:abstractNum>
  <w:abstractNum w:abstractNumId="6" w15:restartNumberingAfterBreak="0">
    <w:nsid w:val="23CD1CF5"/>
    <w:multiLevelType w:val="hybridMultilevel"/>
    <w:tmpl w:val="EF30885E"/>
    <w:lvl w:ilvl="0" w:tplc="90CEAF5C">
      <w:start w:val="1"/>
      <w:numFmt w:val="decimal"/>
      <w:lvlText w:val="%1."/>
      <w:lvlJc w:val="left"/>
      <w:pPr>
        <w:ind w:left="822" w:hanging="360"/>
      </w:pPr>
      <w:rPr>
        <w:rFonts w:hint="default"/>
        <w:b/>
        <w:bCs/>
      </w:rPr>
    </w:lvl>
    <w:lvl w:ilvl="1" w:tplc="0C0A0019" w:tentative="1">
      <w:start w:val="1"/>
      <w:numFmt w:val="lowerLetter"/>
      <w:lvlText w:val="%2."/>
      <w:lvlJc w:val="left"/>
      <w:pPr>
        <w:ind w:left="1542" w:hanging="360"/>
      </w:pPr>
    </w:lvl>
    <w:lvl w:ilvl="2" w:tplc="0C0A001B" w:tentative="1">
      <w:start w:val="1"/>
      <w:numFmt w:val="lowerRoman"/>
      <w:lvlText w:val="%3."/>
      <w:lvlJc w:val="right"/>
      <w:pPr>
        <w:ind w:left="2262" w:hanging="180"/>
      </w:pPr>
    </w:lvl>
    <w:lvl w:ilvl="3" w:tplc="0C0A000F" w:tentative="1">
      <w:start w:val="1"/>
      <w:numFmt w:val="decimal"/>
      <w:lvlText w:val="%4."/>
      <w:lvlJc w:val="left"/>
      <w:pPr>
        <w:ind w:left="2982" w:hanging="360"/>
      </w:pPr>
    </w:lvl>
    <w:lvl w:ilvl="4" w:tplc="0C0A0019" w:tentative="1">
      <w:start w:val="1"/>
      <w:numFmt w:val="lowerLetter"/>
      <w:lvlText w:val="%5."/>
      <w:lvlJc w:val="left"/>
      <w:pPr>
        <w:ind w:left="3702" w:hanging="360"/>
      </w:pPr>
    </w:lvl>
    <w:lvl w:ilvl="5" w:tplc="0C0A001B" w:tentative="1">
      <w:start w:val="1"/>
      <w:numFmt w:val="lowerRoman"/>
      <w:lvlText w:val="%6."/>
      <w:lvlJc w:val="right"/>
      <w:pPr>
        <w:ind w:left="4422" w:hanging="180"/>
      </w:pPr>
    </w:lvl>
    <w:lvl w:ilvl="6" w:tplc="0C0A000F" w:tentative="1">
      <w:start w:val="1"/>
      <w:numFmt w:val="decimal"/>
      <w:lvlText w:val="%7."/>
      <w:lvlJc w:val="left"/>
      <w:pPr>
        <w:ind w:left="5142" w:hanging="360"/>
      </w:pPr>
    </w:lvl>
    <w:lvl w:ilvl="7" w:tplc="0C0A0019" w:tentative="1">
      <w:start w:val="1"/>
      <w:numFmt w:val="lowerLetter"/>
      <w:lvlText w:val="%8."/>
      <w:lvlJc w:val="left"/>
      <w:pPr>
        <w:ind w:left="5862" w:hanging="360"/>
      </w:pPr>
    </w:lvl>
    <w:lvl w:ilvl="8" w:tplc="0C0A001B" w:tentative="1">
      <w:start w:val="1"/>
      <w:numFmt w:val="lowerRoman"/>
      <w:lvlText w:val="%9."/>
      <w:lvlJc w:val="right"/>
      <w:pPr>
        <w:ind w:left="6582" w:hanging="180"/>
      </w:pPr>
    </w:lvl>
  </w:abstractNum>
  <w:abstractNum w:abstractNumId="7" w15:restartNumberingAfterBreak="0">
    <w:nsid w:val="2A4D1460"/>
    <w:multiLevelType w:val="hybridMultilevel"/>
    <w:tmpl w:val="955EA2B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587169"/>
    <w:multiLevelType w:val="hybridMultilevel"/>
    <w:tmpl w:val="CFC440C0"/>
    <w:lvl w:ilvl="0" w:tplc="80189478">
      <w:start w:val="1"/>
      <w:numFmt w:val="decimal"/>
      <w:lvlText w:val="%1."/>
      <w:lvlJc w:val="left"/>
      <w:pPr>
        <w:ind w:left="643" w:hanging="360"/>
      </w:pPr>
      <w:rPr>
        <w:rFonts w:hint="default"/>
        <w:b/>
        <w:bCs/>
        <w:sz w:val="24"/>
        <w:szCs w:val="24"/>
      </w:rPr>
    </w:lvl>
    <w:lvl w:ilvl="1" w:tplc="0C0A0019">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9" w15:restartNumberingAfterBreak="0">
    <w:nsid w:val="3E9E721A"/>
    <w:multiLevelType w:val="hybridMultilevel"/>
    <w:tmpl w:val="291215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6D57BB8"/>
    <w:multiLevelType w:val="multilevel"/>
    <w:tmpl w:val="63D418C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9280DF8"/>
    <w:multiLevelType w:val="hybridMultilevel"/>
    <w:tmpl w:val="C6AE7984"/>
    <w:lvl w:ilvl="0" w:tplc="240A000D">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160684E"/>
    <w:multiLevelType w:val="hybridMultilevel"/>
    <w:tmpl w:val="65E2E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487FF2"/>
    <w:multiLevelType w:val="multilevel"/>
    <w:tmpl w:val="66042C34"/>
    <w:lvl w:ilvl="0">
      <w:start w:val="9"/>
      <w:numFmt w:val="decimal"/>
      <w:lvlText w:val="%1"/>
      <w:lvlJc w:val="left"/>
      <w:pPr>
        <w:ind w:left="360" w:hanging="360"/>
      </w:pPr>
      <w:rPr>
        <w:rFonts w:hint="default"/>
      </w:rPr>
    </w:lvl>
    <w:lvl w:ilvl="1">
      <w:start w:val="1"/>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4089" w:hanging="108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9824" w:hanging="1800"/>
      </w:pPr>
      <w:rPr>
        <w:rFonts w:hint="default"/>
      </w:rPr>
    </w:lvl>
  </w:abstractNum>
  <w:abstractNum w:abstractNumId="14" w15:restartNumberingAfterBreak="0">
    <w:nsid w:val="6405711C"/>
    <w:multiLevelType w:val="multilevel"/>
    <w:tmpl w:val="DA127E30"/>
    <w:lvl w:ilvl="0">
      <w:start w:val="1"/>
      <w:numFmt w:val="decimal"/>
      <w:lvlText w:val="%1."/>
      <w:lvlJc w:val="left"/>
      <w:pPr>
        <w:ind w:left="1637" w:hanging="360"/>
      </w:pPr>
      <w:rPr>
        <w:rFonts w:hint="default"/>
        <w:b/>
        <w:bCs/>
        <w:sz w:val="24"/>
        <w:szCs w:val="24"/>
      </w:rPr>
    </w:lvl>
    <w:lvl w:ilvl="1">
      <w:start w:val="1"/>
      <w:numFmt w:val="decimal"/>
      <w:isLgl/>
      <w:lvlText w:val="%1.%2"/>
      <w:lvlJc w:val="left"/>
      <w:pPr>
        <w:ind w:left="1397" w:hanging="40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432" w:hanging="1440"/>
      </w:pPr>
      <w:rPr>
        <w:rFonts w:hint="default"/>
      </w:rPr>
    </w:lvl>
  </w:abstractNum>
  <w:abstractNum w:abstractNumId="15" w15:restartNumberingAfterBreak="0">
    <w:nsid w:val="708F00B6"/>
    <w:multiLevelType w:val="multilevel"/>
    <w:tmpl w:val="9544E296"/>
    <w:lvl w:ilvl="0">
      <w:start w:val="1"/>
      <w:numFmt w:val="decimal"/>
      <w:lvlText w:val="%1."/>
      <w:lvlJc w:val="left"/>
      <w:pPr>
        <w:ind w:left="720" w:hanging="360"/>
      </w:pPr>
      <w:rPr>
        <w:b/>
        <w:bCs/>
        <w:color w:val="auto"/>
      </w:rPr>
    </w:lvl>
    <w:lvl w:ilvl="1">
      <w:start w:val="2"/>
      <w:numFmt w:val="decimal"/>
      <w:isLgl/>
      <w:lvlText w:val="%1.%2."/>
      <w:lvlJc w:val="left"/>
      <w:pPr>
        <w:ind w:left="1227" w:hanging="72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881" w:hanging="108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3189" w:hanging="1800"/>
      </w:pPr>
      <w:rPr>
        <w:rFonts w:hint="default"/>
      </w:rPr>
    </w:lvl>
    <w:lvl w:ilvl="8">
      <w:start w:val="1"/>
      <w:numFmt w:val="decimal"/>
      <w:isLgl/>
      <w:lvlText w:val="%1.%2.%3.%4.%5.%6.%7.%8.%9."/>
      <w:lvlJc w:val="left"/>
      <w:pPr>
        <w:ind w:left="3696" w:hanging="2160"/>
      </w:pPr>
      <w:rPr>
        <w:rFonts w:hint="default"/>
      </w:rPr>
    </w:lvl>
  </w:abstractNum>
  <w:abstractNum w:abstractNumId="16" w15:restartNumberingAfterBreak="0">
    <w:nsid w:val="7D6274C1"/>
    <w:multiLevelType w:val="hybridMultilevel"/>
    <w:tmpl w:val="ACACD728"/>
    <w:lvl w:ilvl="0" w:tplc="240A0001">
      <w:start w:val="1"/>
      <w:numFmt w:val="bullet"/>
      <w:lvlText w:val=""/>
      <w:lvlJc w:val="left"/>
      <w:pPr>
        <w:ind w:left="1440" w:hanging="360"/>
      </w:pPr>
      <w:rPr>
        <w:rFonts w:ascii="Symbol" w:hAnsi="Symbol" w:cs="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7"/>
  </w:num>
  <w:num w:numId="4">
    <w:abstractNumId w:val="9"/>
  </w:num>
  <w:num w:numId="5">
    <w:abstractNumId w:val="10"/>
  </w:num>
  <w:num w:numId="6">
    <w:abstractNumId w:val="1"/>
  </w:num>
  <w:num w:numId="7">
    <w:abstractNumId w:val="16"/>
  </w:num>
  <w:num w:numId="8">
    <w:abstractNumId w:val="2"/>
  </w:num>
  <w:num w:numId="9">
    <w:abstractNumId w:val="5"/>
  </w:num>
  <w:num w:numId="10">
    <w:abstractNumId w:val="3"/>
  </w:num>
  <w:num w:numId="11">
    <w:abstractNumId w:val="6"/>
  </w:num>
  <w:num w:numId="12">
    <w:abstractNumId w:val="15"/>
  </w:num>
  <w:num w:numId="13">
    <w:abstractNumId w:val="8"/>
  </w:num>
  <w:num w:numId="14">
    <w:abstractNumId w:val="14"/>
  </w:num>
  <w:num w:numId="15">
    <w:abstractNumId w:val="13"/>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1C"/>
    <w:rsid w:val="00001610"/>
    <w:rsid w:val="0000795C"/>
    <w:rsid w:val="000509D3"/>
    <w:rsid w:val="0007006D"/>
    <w:rsid w:val="0009199E"/>
    <w:rsid w:val="000B3A4A"/>
    <w:rsid w:val="000E3F35"/>
    <w:rsid w:val="00142CF8"/>
    <w:rsid w:val="00143BCB"/>
    <w:rsid w:val="00145496"/>
    <w:rsid w:val="00151CE5"/>
    <w:rsid w:val="00177630"/>
    <w:rsid w:val="001B37AA"/>
    <w:rsid w:val="001C499B"/>
    <w:rsid w:val="001F45E4"/>
    <w:rsid w:val="00226B44"/>
    <w:rsid w:val="00236580"/>
    <w:rsid w:val="00244E85"/>
    <w:rsid w:val="002763A6"/>
    <w:rsid w:val="002A24A6"/>
    <w:rsid w:val="002A36F6"/>
    <w:rsid w:val="002E1D4E"/>
    <w:rsid w:val="002F0C76"/>
    <w:rsid w:val="002F2064"/>
    <w:rsid w:val="00302050"/>
    <w:rsid w:val="003045A0"/>
    <w:rsid w:val="00314F30"/>
    <w:rsid w:val="00325F99"/>
    <w:rsid w:val="00385A83"/>
    <w:rsid w:val="003B5AEF"/>
    <w:rsid w:val="003F3A88"/>
    <w:rsid w:val="004344E4"/>
    <w:rsid w:val="00435863"/>
    <w:rsid w:val="00451660"/>
    <w:rsid w:val="004852F5"/>
    <w:rsid w:val="00486CC5"/>
    <w:rsid w:val="004B52D9"/>
    <w:rsid w:val="004B5FD0"/>
    <w:rsid w:val="004C452D"/>
    <w:rsid w:val="004E41AE"/>
    <w:rsid w:val="004F0D90"/>
    <w:rsid w:val="005135AC"/>
    <w:rsid w:val="00531354"/>
    <w:rsid w:val="005465A0"/>
    <w:rsid w:val="00580E85"/>
    <w:rsid w:val="00596FB8"/>
    <w:rsid w:val="0059711C"/>
    <w:rsid w:val="005C39A1"/>
    <w:rsid w:val="006116E0"/>
    <w:rsid w:val="00654982"/>
    <w:rsid w:val="0068245E"/>
    <w:rsid w:val="006A4E57"/>
    <w:rsid w:val="006A5195"/>
    <w:rsid w:val="006B143E"/>
    <w:rsid w:val="006C57A5"/>
    <w:rsid w:val="006C620C"/>
    <w:rsid w:val="006E4B98"/>
    <w:rsid w:val="00710158"/>
    <w:rsid w:val="00742694"/>
    <w:rsid w:val="00762377"/>
    <w:rsid w:val="00764A2E"/>
    <w:rsid w:val="007A39C3"/>
    <w:rsid w:val="007E151D"/>
    <w:rsid w:val="007F126D"/>
    <w:rsid w:val="0084263C"/>
    <w:rsid w:val="008A6729"/>
    <w:rsid w:val="00906366"/>
    <w:rsid w:val="009134EB"/>
    <w:rsid w:val="009448CF"/>
    <w:rsid w:val="0095031F"/>
    <w:rsid w:val="00951B4A"/>
    <w:rsid w:val="0098314C"/>
    <w:rsid w:val="0099425A"/>
    <w:rsid w:val="00995410"/>
    <w:rsid w:val="009D2691"/>
    <w:rsid w:val="00A218EB"/>
    <w:rsid w:val="00A275D1"/>
    <w:rsid w:val="00A33E28"/>
    <w:rsid w:val="00A41033"/>
    <w:rsid w:val="00A62CF9"/>
    <w:rsid w:val="00A93B12"/>
    <w:rsid w:val="00A97475"/>
    <w:rsid w:val="00A97D76"/>
    <w:rsid w:val="00AA4A33"/>
    <w:rsid w:val="00AF434E"/>
    <w:rsid w:val="00C1656D"/>
    <w:rsid w:val="00C175D7"/>
    <w:rsid w:val="00C17E68"/>
    <w:rsid w:val="00CB4155"/>
    <w:rsid w:val="00CD4FFD"/>
    <w:rsid w:val="00CF3746"/>
    <w:rsid w:val="00D24369"/>
    <w:rsid w:val="00D749AB"/>
    <w:rsid w:val="00D86B6D"/>
    <w:rsid w:val="00D94146"/>
    <w:rsid w:val="00DC784B"/>
    <w:rsid w:val="00DF4F29"/>
    <w:rsid w:val="00E554B3"/>
    <w:rsid w:val="00E57266"/>
    <w:rsid w:val="00E71CEC"/>
    <w:rsid w:val="00E96C35"/>
    <w:rsid w:val="00EC3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1C06A"/>
  <w15:chartTrackingRefBased/>
  <w15:docId w15:val="{2DE33B9D-7BF8-403B-94AC-67EF7D4C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51D"/>
  </w:style>
  <w:style w:type="paragraph" w:styleId="Ttulo1">
    <w:name w:val="heading 1"/>
    <w:basedOn w:val="Normal"/>
    <w:next w:val="Normal"/>
    <w:link w:val="Ttulo1Car"/>
    <w:uiPriority w:val="9"/>
    <w:qFormat/>
    <w:rsid w:val="002F0C76"/>
    <w:pPr>
      <w:keepNext/>
      <w:keepLines/>
      <w:spacing w:before="240" w:after="0"/>
      <w:jc w:val="center"/>
      <w:outlineLvl w:val="0"/>
    </w:pPr>
    <w:rPr>
      <w:rFonts w:asciiTheme="majorHAnsi" w:eastAsiaTheme="majorEastAsia" w:hAnsiTheme="majorHAnsi" w:cstheme="majorBidi"/>
      <w:b/>
      <w:color w:val="000000" w:themeColor="text1"/>
      <w:sz w:val="32"/>
      <w:szCs w:val="32"/>
    </w:rPr>
  </w:style>
  <w:style w:type="paragraph" w:styleId="Ttulo2">
    <w:name w:val="heading 2"/>
    <w:basedOn w:val="Normal"/>
    <w:next w:val="Normal"/>
    <w:link w:val="Ttulo2Car"/>
    <w:uiPriority w:val="9"/>
    <w:unhideWhenUsed/>
    <w:qFormat/>
    <w:rsid w:val="002F0C76"/>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Ttulo3">
    <w:name w:val="heading 3"/>
    <w:basedOn w:val="Normal"/>
    <w:next w:val="Normal"/>
    <w:link w:val="Ttulo3Car"/>
    <w:uiPriority w:val="9"/>
    <w:unhideWhenUsed/>
    <w:qFormat/>
    <w:rsid w:val="002F0C76"/>
    <w:pPr>
      <w:keepNext/>
      <w:keepLines/>
      <w:spacing w:before="40" w:after="0"/>
      <w:outlineLvl w:val="2"/>
    </w:pPr>
    <w:rPr>
      <w:rFonts w:asciiTheme="majorHAnsi" w:eastAsiaTheme="majorEastAsia" w:hAnsiTheme="majorHAnsi" w:cstheme="majorBidi"/>
      <w:b/>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63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63A6"/>
  </w:style>
  <w:style w:type="paragraph" w:styleId="Piedepgina">
    <w:name w:val="footer"/>
    <w:basedOn w:val="Normal"/>
    <w:link w:val="PiedepginaCar"/>
    <w:uiPriority w:val="99"/>
    <w:unhideWhenUsed/>
    <w:rsid w:val="002763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63A6"/>
  </w:style>
  <w:style w:type="paragraph" w:styleId="Prrafodelista">
    <w:name w:val="List Paragraph"/>
    <w:basedOn w:val="Normal"/>
    <w:uiPriority w:val="34"/>
    <w:qFormat/>
    <w:rsid w:val="00906366"/>
    <w:pPr>
      <w:ind w:left="720"/>
      <w:contextualSpacing/>
    </w:pPr>
    <w:rPr>
      <w:rFonts w:ascii="Calibri" w:eastAsia="Calibri" w:hAnsi="Calibri" w:cs="Times New Roman"/>
      <w:lang w:val="es-CO"/>
    </w:rPr>
  </w:style>
  <w:style w:type="table" w:styleId="Tablaconcuadrcula">
    <w:name w:val="Table Grid"/>
    <w:basedOn w:val="Tablanormal"/>
    <w:uiPriority w:val="39"/>
    <w:rsid w:val="0032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F0C76"/>
    <w:rPr>
      <w:rFonts w:asciiTheme="majorHAnsi" w:eastAsiaTheme="majorEastAsia" w:hAnsiTheme="majorHAnsi" w:cstheme="majorBidi"/>
      <w:b/>
      <w:color w:val="000000" w:themeColor="text1"/>
      <w:sz w:val="32"/>
      <w:szCs w:val="32"/>
    </w:rPr>
  </w:style>
  <w:style w:type="character" w:customStyle="1" w:styleId="Ttulo2Car">
    <w:name w:val="Título 2 Car"/>
    <w:basedOn w:val="Fuentedeprrafopredeter"/>
    <w:link w:val="Ttulo2"/>
    <w:uiPriority w:val="9"/>
    <w:rsid w:val="002F0C76"/>
    <w:rPr>
      <w:rFonts w:asciiTheme="majorHAnsi" w:eastAsiaTheme="majorEastAsia" w:hAnsiTheme="majorHAnsi" w:cstheme="majorBidi"/>
      <w:b/>
      <w:color w:val="000000" w:themeColor="text1"/>
      <w:sz w:val="26"/>
      <w:szCs w:val="26"/>
    </w:rPr>
  </w:style>
  <w:style w:type="character" w:customStyle="1" w:styleId="Ttulo3Car">
    <w:name w:val="Título 3 Car"/>
    <w:basedOn w:val="Fuentedeprrafopredeter"/>
    <w:link w:val="Ttulo3"/>
    <w:uiPriority w:val="9"/>
    <w:rsid w:val="002F0C76"/>
    <w:rPr>
      <w:rFonts w:asciiTheme="majorHAnsi" w:eastAsiaTheme="majorEastAsia" w:hAnsiTheme="majorHAnsi" w:cstheme="majorBidi"/>
      <w:b/>
      <w:color w:val="000000" w:themeColor="text1"/>
      <w:sz w:val="24"/>
      <w:szCs w:val="24"/>
    </w:rPr>
  </w:style>
  <w:style w:type="paragraph" w:styleId="TtuloTDC">
    <w:name w:val="TOC Heading"/>
    <w:basedOn w:val="Ttulo1"/>
    <w:next w:val="Normal"/>
    <w:uiPriority w:val="39"/>
    <w:unhideWhenUsed/>
    <w:qFormat/>
    <w:rsid w:val="007A39C3"/>
    <w:pPr>
      <w:jc w:val="left"/>
      <w:outlineLvl w:val="9"/>
    </w:pPr>
    <w:rPr>
      <w:b w:val="0"/>
      <w:color w:val="2F5496" w:themeColor="accent1" w:themeShade="BF"/>
      <w:lang w:val="es-CO" w:eastAsia="es-CO"/>
    </w:rPr>
  </w:style>
  <w:style w:type="paragraph" w:styleId="TDC1">
    <w:name w:val="toc 1"/>
    <w:basedOn w:val="Normal"/>
    <w:next w:val="Normal"/>
    <w:autoRedefine/>
    <w:uiPriority w:val="39"/>
    <w:unhideWhenUsed/>
    <w:rsid w:val="007A39C3"/>
    <w:pPr>
      <w:spacing w:after="100"/>
    </w:pPr>
  </w:style>
  <w:style w:type="paragraph" w:styleId="TDC2">
    <w:name w:val="toc 2"/>
    <w:basedOn w:val="Normal"/>
    <w:next w:val="Normal"/>
    <w:autoRedefine/>
    <w:uiPriority w:val="39"/>
    <w:unhideWhenUsed/>
    <w:rsid w:val="007A39C3"/>
    <w:pPr>
      <w:spacing w:after="100"/>
      <w:ind w:left="220"/>
    </w:pPr>
  </w:style>
  <w:style w:type="character" w:styleId="Hipervnculo">
    <w:name w:val="Hyperlink"/>
    <w:basedOn w:val="Fuentedeprrafopredeter"/>
    <w:uiPriority w:val="99"/>
    <w:unhideWhenUsed/>
    <w:rsid w:val="007A39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5456">
      <w:bodyDiv w:val="1"/>
      <w:marLeft w:val="0"/>
      <w:marRight w:val="0"/>
      <w:marTop w:val="0"/>
      <w:marBottom w:val="0"/>
      <w:divBdr>
        <w:top w:val="none" w:sz="0" w:space="0" w:color="auto"/>
        <w:left w:val="none" w:sz="0" w:space="0" w:color="auto"/>
        <w:bottom w:val="none" w:sz="0" w:space="0" w:color="auto"/>
        <w:right w:val="none" w:sz="0" w:space="0" w:color="auto"/>
      </w:divBdr>
    </w:div>
    <w:div w:id="394471963">
      <w:bodyDiv w:val="1"/>
      <w:marLeft w:val="0"/>
      <w:marRight w:val="0"/>
      <w:marTop w:val="0"/>
      <w:marBottom w:val="0"/>
      <w:divBdr>
        <w:top w:val="none" w:sz="0" w:space="0" w:color="auto"/>
        <w:left w:val="none" w:sz="0" w:space="0" w:color="auto"/>
        <w:bottom w:val="none" w:sz="0" w:space="0" w:color="auto"/>
        <w:right w:val="none" w:sz="0" w:space="0" w:color="auto"/>
      </w:divBdr>
    </w:div>
    <w:div w:id="670327829">
      <w:bodyDiv w:val="1"/>
      <w:marLeft w:val="0"/>
      <w:marRight w:val="0"/>
      <w:marTop w:val="0"/>
      <w:marBottom w:val="0"/>
      <w:divBdr>
        <w:top w:val="none" w:sz="0" w:space="0" w:color="auto"/>
        <w:left w:val="none" w:sz="0" w:space="0" w:color="auto"/>
        <w:bottom w:val="none" w:sz="0" w:space="0" w:color="auto"/>
        <w:right w:val="none" w:sz="0" w:space="0" w:color="auto"/>
      </w:divBdr>
    </w:div>
    <w:div w:id="164465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3608</Words>
  <Characters>19845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BARBOSA JAIMES</dc:creator>
  <cp:keywords/>
  <dc:description/>
  <cp:lastModifiedBy>SECRETARÍA GENERAL</cp:lastModifiedBy>
  <cp:revision>2</cp:revision>
  <cp:lastPrinted>2020-06-17T21:43:00Z</cp:lastPrinted>
  <dcterms:created xsi:type="dcterms:W3CDTF">2021-01-29T16:01:00Z</dcterms:created>
  <dcterms:modified xsi:type="dcterms:W3CDTF">2021-01-29T16:01:00Z</dcterms:modified>
</cp:coreProperties>
</file>